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424762" w:rsidRDefault="006B162E" w:rsidP="006B162E">
      <w:pPr>
        <w:pStyle w:val="Heading2"/>
        <w:jc w:val="center"/>
      </w:pPr>
      <w:bookmarkStart w:id="0" w:name="_Diario_Reflexivo"/>
      <w:bookmarkStart w:id="1" w:name="_Toc287628603"/>
      <w:bookmarkStart w:id="2" w:name="_Toc289425898"/>
      <w:bookmarkEnd w:id="0"/>
      <w:r w:rsidRPr="00424762">
        <w:t>Diario Reflexivo</w:t>
      </w:r>
    </w:p>
    <w:p w:rsidR="006B162E" w:rsidRPr="00424762" w:rsidRDefault="006B162E" w:rsidP="006B162E">
      <w:pPr>
        <w:rPr>
          <w:rFonts w:ascii="Arial" w:hAnsi="Arial" w:cs="Arial"/>
          <w:sz w:val="22"/>
        </w:rPr>
      </w:pPr>
    </w:p>
    <w:tbl>
      <w:tblPr>
        <w:tblW w:w="0" w:type="auto"/>
        <w:jc w:val="center"/>
        <w:tblLook w:val="04A0" w:firstRow="1" w:lastRow="0" w:firstColumn="1" w:lastColumn="0" w:noHBand="0" w:noVBand="1"/>
      </w:tblPr>
      <w:tblGrid>
        <w:gridCol w:w="1090"/>
        <w:gridCol w:w="3328"/>
        <w:gridCol w:w="1292"/>
        <w:gridCol w:w="3506"/>
      </w:tblGrid>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Nombre:</w:t>
            </w:r>
          </w:p>
        </w:tc>
        <w:tc>
          <w:tcPr>
            <w:tcW w:w="3328" w:type="dxa"/>
            <w:tcBorders>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2"/>
                  <w:enabled/>
                  <w:calcOnExit w:val="0"/>
                  <w:textInput/>
                </w:ffData>
              </w:fldChar>
            </w:r>
            <w:bookmarkStart w:id="3" w:name="Text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Odalys Gómez Millán</w:t>
            </w:r>
            <w:r>
              <w:rPr>
                <w:rFonts w:ascii="Arial" w:eastAsia="Calibri" w:hAnsi="Arial" w:cs="Arial"/>
              </w:rPr>
              <w:fldChar w:fldCharType="end"/>
            </w:r>
            <w:bookmarkEnd w:id="3"/>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Fecha:</w:t>
            </w:r>
          </w:p>
        </w:tc>
        <w:tc>
          <w:tcPr>
            <w:tcW w:w="3506" w:type="dxa"/>
            <w:tcBorders>
              <w:bottom w:val="single" w:sz="4" w:space="0" w:color="auto"/>
            </w:tcBorders>
            <w:shd w:val="clear" w:color="auto" w:fill="auto"/>
          </w:tcPr>
          <w:p w:rsidR="006B162E" w:rsidRPr="00424762" w:rsidRDefault="00416225" w:rsidP="000040F5">
            <w:pPr>
              <w:rPr>
                <w:rFonts w:ascii="Arial" w:eastAsia="Calibri" w:hAnsi="Arial" w:cs="Arial"/>
              </w:rPr>
            </w:pPr>
            <w:r>
              <w:rPr>
                <w:rFonts w:ascii="Arial" w:eastAsia="Calibri" w:hAnsi="Arial" w:cs="Arial"/>
              </w:rPr>
              <w:fldChar w:fldCharType="begin">
                <w:ffData>
                  <w:name w:val="Text3"/>
                  <w:enabled/>
                  <w:calcOnExit w:val="0"/>
                  <w:textInput/>
                </w:ffData>
              </w:fldChar>
            </w:r>
            <w:bookmarkStart w:id="4" w:name="Text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0040F5">
              <w:rPr>
                <w:rFonts w:eastAsia="Calibri"/>
              </w:rPr>
              <w:t>22</w:t>
            </w:r>
            <w:r w:rsidR="009E43AA">
              <w:rPr>
                <w:rFonts w:eastAsia="Calibri"/>
              </w:rPr>
              <w:t xml:space="preserve"> de marzo de 2015</w:t>
            </w:r>
            <w:r>
              <w:rPr>
                <w:rFonts w:ascii="Arial" w:eastAsia="Calibri" w:hAnsi="Arial" w:cs="Arial"/>
              </w:rPr>
              <w:fldChar w:fldCharType="end"/>
            </w:r>
            <w:bookmarkEnd w:id="4"/>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Curso:</w:t>
            </w:r>
          </w:p>
        </w:tc>
        <w:tc>
          <w:tcPr>
            <w:tcW w:w="3328"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4"/>
                  <w:enabled/>
                  <w:calcOnExit w:val="0"/>
                  <w:textInput/>
                </w:ffData>
              </w:fldChar>
            </w:r>
            <w:bookmarkStart w:id="5" w:name="Text4"/>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FB714F">
              <w:rPr>
                <w:rFonts w:eastAsia="Calibri"/>
              </w:rPr>
              <w:t>ETEL 60</w:t>
            </w:r>
            <w:r w:rsidR="009E43AA">
              <w:rPr>
                <w:rFonts w:eastAsia="Calibri"/>
              </w:rPr>
              <w:t>3</w:t>
            </w:r>
            <w:r>
              <w:rPr>
                <w:rFonts w:ascii="Arial" w:eastAsia="Calibri" w:hAnsi="Arial" w:cs="Arial"/>
              </w:rPr>
              <w:fldChar w:fldCharType="end"/>
            </w:r>
            <w:bookmarkEnd w:id="5"/>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Facilitador:</w:t>
            </w:r>
          </w:p>
        </w:tc>
        <w:tc>
          <w:tcPr>
            <w:tcW w:w="3506"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6"/>
                  <w:enabled/>
                  <w:calcOnExit w:val="0"/>
                  <w:textInput/>
                </w:ffData>
              </w:fldChar>
            </w:r>
            <w:bookmarkStart w:id="6" w:name="Text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 xml:space="preserve">Profesora: </w:t>
            </w:r>
            <w:r w:rsidR="009E43AA">
              <w:rPr>
                <w:rFonts w:eastAsia="Calibri"/>
              </w:rPr>
              <w:t>Sylvia Esquilin</w:t>
            </w:r>
            <w:r>
              <w:rPr>
                <w:rFonts w:ascii="Arial" w:eastAsia="Calibri" w:hAnsi="Arial" w:cs="Arial"/>
              </w:rPr>
              <w:fldChar w:fldCharType="end"/>
            </w:r>
            <w:bookmarkEnd w:id="6"/>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PT:</w:t>
            </w:r>
          </w:p>
        </w:tc>
        <w:tc>
          <w:tcPr>
            <w:tcW w:w="3328"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5"/>
                  <w:enabled/>
                  <w:calcOnExit w:val="0"/>
                  <w:textInput/>
                </w:ffData>
              </w:fldChar>
            </w:r>
            <w:bookmarkStart w:id="7" w:name="Text5"/>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9E43AA">
              <w:rPr>
                <w:rFonts w:eastAsia="Calibri"/>
              </w:rPr>
              <w:t>n</w:t>
            </w:r>
            <w:r w:rsidR="007245BA">
              <w:rPr>
                <w:rFonts w:eastAsia="Calibri"/>
              </w:rPr>
              <w:t>/a</w:t>
            </w:r>
            <w:r>
              <w:rPr>
                <w:rFonts w:ascii="Arial" w:eastAsia="Calibri" w:hAnsi="Arial" w:cs="Arial"/>
              </w:rPr>
              <w:fldChar w:fldCharType="end"/>
            </w:r>
            <w:bookmarkEnd w:id="7"/>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Sección:</w:t>
            </w:r>
          </w:p>
        </w:tc>
        <w:tc>
          <w:tcPr>
            <w:tcW w:w="3506" w:type="dxa"/>
            <w:tcBorders>
              <w:top w:val="single" w:sz="4" w:space="0" w:color="auto"/>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7"/>
                  <w:enabled/>
                  <w:calcOnExit w:val="0"/>
                  <w:textInput/>
                </w:ffData>
              </w:fldChar>
            </w:r>
            <w:bookmarkStart w:id="8" w:name="Text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n/a</w:t>
            </w:r>
            <w:r>
              <w:rPr>
                <w:rFonts w:ascii="Arial" w:eastAsia="Calibri" w:hAnsi="Arial" w:cs="Arial"/>
              </w:rPr>
              <w:fldChar w:fldCharType="end"/>
            </w:r>
            <w:bookmarkEnd w:id="8"/>
          </w:p>
        </w:tc>
      </w:tr>
    </w:tbl>
    <w:p w:rsidR="006B162E" w:rsidRDefault="006B162E" w:rsidP="006B162E">
      <w:pPr>
        <w:spacing w:line="360" w:lineRule="auto"/>
        <w:rPr>
          <w:rFonts w:ascii="Arial" w:hAnsi="Arial" w:cs="Arial"/>
          <w:sz w:val="22"/>
        </w:rPr>
      </w:pPr>
    </w:p>
    <w:p w:rsidR="006B162E" w:rsidRDefault="006B162E" w:rsidP="006B162E">
      <w:pPr>
        <w:spacing w:line="360" w:lineRule="auto"/>
        <w:rPr>
          <w:rFonts w:ascii="Arial" w:hAnsi="Arial" w:cs="Arial"/>
          <w:sz w:val="22"/>
        </w:rPr>
      </w:pPr>
      <w:r>
        <w:rPr>
          <w:rFonts w:ascii="Arial" w:hAnsi="Arial" w:cs="Arial"/>
          <w:sz w:val="22"/>
        </w:rPr>
        <w:t xml:space="preserve">Contesta las siguientes preguntas guías </w:t>
      </w:r>
      <w:r w:rsidRPr="00424762">
        <w:rPr>
          <w:rFonts w:ascii="Arial" w:hAnsi="Arial" w:cs="Arial"/>
          <w:sz w:val="22"/>
        </w:rPr>
        <w:t>en forma de ensayo (introducción, análisis, conclusión)</w:t>
      </w:r>
      <w:r>
        <w:rPr>
          <w:rFonts w:ascii="Arial" w:hAnsi="Arial" w:cs="Arial"/>
          <w:sz w:val="22"/>
        </w:rPr>
        <w:t>. Entrega el documento al finalizar el taller.</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 xml:space="preserve">¿Qué aprendiste nuevo? </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¿Qué fue lo más que te impactó acerca de la información adquirida?  ¿Por qué?</w:t>
      </w:r>
    </w:p>
    <w:p w:rsidR="006B162E"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¿Cuál es tu conclusión?  ¿Cómo aplicarías lo aprendido al área laboral?</w:t>
      </w:r>
    </w:p>
    <w:p w:rsidR="006B162E" w:rsidRPr="00424762" w:rsidRDefault="006B162E" w:rsidP="006B162E">
      <w:pPr>
        <w:pStyle w:val="ListParagraph"/>
        <w:spacing w:line="360" w:lineRule="auto"/>
        <w:contextualSpacing w:val="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416225" w:rsidTr="00416225">
        <w:trPr>
          <w:trHeight w:val="9543"/>
          <w:jc w:val="center"/>
        </w:trPr>
        <w:tc>
          <w:tcPr>
            <w:tcW w:w="9576" w:type="dxa"/>
          </w:tcPr>
          <w:p w:rsidR="00504B80" w:rsidRPr="00504B80" w:rsidRDefault="00416225" w:rsidP="00504B80">
            <w:r>
              <w:rPr>
                <w:rFonts w:ascii="Arial" w:hAnsi="Arial" w:cs="Arial"/>
                <w:smallCaps/>
              </w:rPr>
              <w:fldChar w:fldCharType="begin">
                <w:ffData>
                  <w:name w:val="Text1"/>
                  <w:enabled/>
                  <w:calcOnExit w:val="0"/>
                  <w:textInput/>
                </w:ffData>
              </w:fldChar>
            </w:r>
            <w:bookmarkStart w:id="9" w:name="Text1"/>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sidR="00504B80" w:rsidRPr="00504B80">
              <w:t xml:space="preserve">Para este taller lo aprendido se resume en lograr la integración de los conceptos anteriores para el desarrollo de una comunidad de aprendizaje. Entre estos podemos indicar la selección de herramientas, evaluaciones, avalúos y retroalimentación necesaria para el buen funcionamiento de una comunidad de aprendizaje. Lo más impactante o </w:t>
            </w:r>
            <w:proofErr w:type="spellStart"/>
            <w:r w:rsidR="00504B80" w:rsidRPr="00504B80">
              <w:t>retante</w:t>
            </w:r>
            <w:proofErr w:type="spellEnd"/>
            <w:r w:rsidR="00504B80" w:rsidRPr="00504B80">
              <w:t xml:space="preserve"> para mí es como lograr que las herramientas seleccionadas fomenten el trabajo colaborativo para el desarrollo del conocimiento y/o aprendizaje en cada participante.</w:t>
            </w:r>
          </w:p>
          <w:p w:rsidR="00504B80" w:rsidRDefault="00504B80" w:rsidP="00504B80"/>
          <w:p w:rsidR="00240358" w:rsidRDefault="00504B80" w:rsidP="00504B80">
            <w:bookmarkStart w:id="10" w:name="_GoBack"/>
            <w:bookmarkEnd w:id="10"/>
            <w:r w:rsidRPr="00504B80">
              <w:t>Puedo mencionar como conclusión que contamos con los recursos tecnológicos o herramientas Web 2.0 disponibles para desarrollar y/o complementar el aprendizaje para hacerlo más independiente, interactivo e interesante. Solo está de nuestra parte como futuros diseñadores instruccionales hacer un buen uso y selección de los mismos. Esto lo puedo aplicar en los cursos que tengo diseñados actualmente en mi trabajo y que yo soy la instructora y facilitadora de los mismos. Trabajare para colocarlos en espacios virtuales de forma que cada participante tenga acceso y los pueda trabajar en carácter individual e independiente.</w:t>
            </w:r>
          </w:p>
          <w:p w:rsidR="00416225" w:rsidRPr="00B55573" w:rsidRDefault="00416225" w:rsidP="00240358">
            <w:pPr>
              <w:rPr>
                <w:rFonts w:ascii="Arial" w:hAnsi="Arial" w:cs="Arial"/>
                <w:smallCaps/>
              </w:rPr>
            </w:pPr>
            <w:r>
              <w:rPr>
                <w:rFonts w:ascii="Arial" w:hAnsi="Arial" w:cs="Arial"/>
                <w:smallCaps/>
              </w:rPr>
              <w:fldChar w:fldCharType="end"/>
            </w:r>
            <w:bookmarkEnd w:id="9"/>
          </w:p>
        </w:tc>
      </w:tr>
      <w:bookmarkEnd w:id="1"/>
      <w:bookmarkEnd w:id="2"/>
    </w:tbl>
    <w:p w:rsidR="002914BA" w:rsidRPr="006B162E" w:rsidRDefault="002914BA" w:rsidP="000B082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C" w:rsidRDefault="00DF619C" w:rsidP="00815913">
      <w:r>
        <w:separator/>
      </w:r>
    </w:p>
  </w:endnote>
  <w:endnote w:type="continuationSeparator" w:id="0">
    <w:p w:rsidR="00DF619C" w:rsidRDefault="00DF619C"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461B34">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5B6A7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C" w:rsidRDefault="00DF619C" w:rsidP="00815913">
      <w:r>
        <w:separator/>
      </w:r>
    </w:p>
  </w:footnote>
  <w:footnote w:type="continuationSeparator" w:id="0">
    <w:p w:rsidR="00DF619C" w:rsidRDefault="00DF619C"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7876A9"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1905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srcRect/>
                  <a:stretch>
                    <a:fillRect/>
                  </a:stretch>
                </pic:blipFill>
                <pic:spPr bwMode="auto">
                  <a:xfrm>
                    <a:off x="0" y="0"/>
                    <a:ext cx="815340" cy="325120"/>
                  </a:xfrm>
                  <a:prstGeom prst="rect">
                    <a:avLst/>
                  </a:prstGeom>
                  <a:noFill/>
                  <a:ln w="9525">
                    <a:noFill/>
                    <a:miter lim="800000"/>
                    <a:headEnd/>
                    <a:tailEnd/>
                  </a:ln>
                </pic:spPr>
              </pic:pic>
            </a:graphicData>
          </a:graphic>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formatting="1" w:enforcement="1" w:cryptProviderType="rsaFull" w:cryptAlgorithmClass="hash" w:cryptAlgorithmType="typeAny" w:cryptAlgorithmSid="4" w:cryptSpinCount="50000" w:hash="w8NwO9mBT2VCorHOp7SV77XKhnI=" w:salt="ekWmAnOzuMioz4a75GQ2gQ=="/>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4F"/>
    <w:rsid w:val="000040F5"/>
    <w:rsid w:val="0008558F"/>
    <w:rsid w:val="000B0825"/>
    <w:rsid w:val="000C2625"/>
    <w:rsid w:val="000D69C9"/>
    <w:rsid w:val="000F5F68"/>
    <w:rsid w:val="0016549C"/>
    <w:rsid w:val="00190B70"/>
    <w:rsid w:val="001A03E7"/>
    <w:rsid w:val="001A0C46"/>
    <w:rsid w:val="001D7703"/>
    <w:rsid w:val="0023270A"/>
    <w:rsid w:val="00240358"/>
    <w:rsid w:val="00243293"/>
    <w:rsid w:val="002914BA"/>
    <w:rsid w:val="002B29B0"/>
    <w:rsid w:val="002E37B0"/>
    <w:rsid w:val="002F2361"/>
    <w:rsid w:val="003145C1"/>
    <w:rsid w:val="003349B1"/>
    <w:rsid w:val="00351792"/>
    <w:rsid w:val="00416225"/>
    <w:rsid w:val="004328F1"/>
    <w:rsid w:val="004504F5"/>
    <w:rsid w:val="00451C17"/>
    <w:rsid w:val="004538CC"/>
    <w:rsid w:val="00461B34"/>
    <w:rsid w:val="00462202"/>
    <w:rsid w:val="004D266B"/>
    <w:rsid w:val="00504B80"/>
    <w:rsid w:val="00521B42"/>
    <w:rsid w:val="005B6A74"/>
    <w:rsid w:val="005C2736"/>
    <w:rsid w:val="00652F18"/>
    <w:rsid w:val="006559BE"/>
    <w:rsid w:val="00666B6A"/>
    <w:rsid w:val="006A7E71"/>
    <w:rsid w:val="006B0986"/>
    <w:rsid w:val="006B162E"/>
    <w:rsid w:val="006B691F"/>
    <w:rsid w:val="006E0ABB"/>
    <w:rsid w:val="006E269B"/>
    <w:rsid w:val="00704FF6"/>
    <w:rsid w:val="007245BA"/>
    <w:rsid w:val="00767E67"/>
    <w:rsid w:val="007876A9"/>
    <w:rsid w:val="007C3B7F"/>
    <w:rsid w:val="007D179C"/>
    <w:rsid w:val="00811648"/>
    <w:rsid w:val="00815913"/>
    <w:rsid w:val="0083737E"/>
    <w:rsid w:val="009644B5"/>
    <w:rsid w:val="00965341"/>
    <w:rsid w:val="00992E1B"/>
    <w:rsid w:val="009A28B2"/>
    <w:rsid w:val="009E43AA"/>
    <w:rsid w:val="00A048D6"/>
    <w:rsid w:val="00A4638A"/>
    <w:rsid w:val="00AA0123"/>
    <w:rsid w:val="00AD288A"/>
    <w:rsid w:val="00B15443"/>
    <w:rsid w:val="00B74629"/>
    <w:rsid w:val="00B7661A"/>
    <w:rsid w:val="00B93CE8"/>
    <w:rsid w:val="00BB761F"/>
    <w:rsid w:val="00C5267F"/>
    <w:rsid w:val="00C665C1"/>
    <w:rsid w:val="00C7482D"/>
    <w:rsid w:val="00C74A8F"/>
    <w:rsid w:val="00CC7048"/>
    <w:rsid w:val="00D00415"/>
    <w:rsid w:val="00D47DEC"/>
    <w:rsid w:val="00D5066C"/>
    <w:rsid w:val="00DA2B4F"/>
    <w:rsid w:val="00DC2CBF"/>
    <w:rsid w:val="00DF619C"/>
    <w:rsid w:val="00E34072"/>
    <w:rsid w:val="00EA12D1"/>
    <w:rsid w:val="00EA3697"/>
    <w:rsid w:val="00EB2D0B"/>
    <w:rsid w:val="00F2272F"/>
    <w:rsid w:val="00F369BC"/>
    <w:rsid w:val="00F83D20"/>
    <w:rsid w:val="00FB714F"/>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lannie\Downloads\diario_reflexiv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diario_reflexivo (1).dot</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Merck &amp; Co., Inc.</cp:lastModifiedBy>
  <cp:revision>9</cp:revision>
  <dcterms:created xsi:type="dcterms:W3CDTF">2015-03-25T14:16:00Z</dcterms:created>
  <dcterms:modified xsi:type="dcterms:W3CDTF">2015-03-25T14:27:00Z</dcterms:modified>
</cp:coreProperties>
</file>