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2011"/>
        <w:tblW w:w="10170" w:type="dxa"/>
        <w:tblLayout w:type="fixed"/>
        <w:tblLook w:val="04A0" w:firstRow="1" w:lastRow="0" w:firstColumn="1" w:lastColumn="0" w:noHBand="0" w:noVBand="1"/>
      </w:tblPr>
      <w:tblGrid>
        <w:gridCol w:w="828"/>
        <w:gridCol w:w="2880"/>
        <w:gridCol w:w="3060"/>
        <w:gridCol w:w="3402"/>
      </w:tblGrid>
      <w:tr w:rsidR="0026441A" w:rsidTr="00226338">
        <w:trPr>
          <w:trHeight w:val="350"/>
        </w:trPr>
        <w:tc>
          <w:tcPr>
            <w:tcW w:w="828" w:type="dxa"/>
          </w:tcPr>
          <w:p w:rsidR="0078370C" w:rsidRPr="001611CA" w:rsidRDefault="0078370C" w:rsidP="0026441A">
            <w:pPr>
              <w:jc w:val="center"/>
              <w:rPr>
                <w:lang w:val="es-PR"/>
              </w:rPr>
            </w:pPr>
            <w:proofErr w:type="spellStart"/>
            <w:r w:rsidRPr="001611CA">
              <w:rPr>
                <w:lang w:val="es-PR"/>
              </w:rPr>
              <w:t>Slide</w:t>
            </w:r>
            <w:proofErr w:type="spellEnd"/>
          </w:p>
        </w:tc>
        <w:tc>
          <w:tcPr>
            <w:tcW w:w="2880" w:type="dxa"/>
          </w:tcPr>
          <w:p w:rsidR="0078370C" w:rsidRPr="001611CA" w:rsidRDefault="00F451D8" w:rsidP="0026441A">
            <w:pPr>
              <w:jc w:val="center"/>
              <w:rPr>
                <w:lang w:val="es-P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-832485</wp:posOffset>
                      </wp:positionH>
                      <wp:positionV relativeFrom="paragraph">
                        <wp:posOffset>-968374</wp:posOffset>
                      </wp:positionV>
                      <wp:extent cx="7172325" cy="9144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7232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3678" w:rsidRDefault="00F93678">
                                  <w:pPr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>Odalys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 xml:space="preserve"> Gómez Millán</w:t>
                                  </w:r>
                                </w:p>
                                <w:p w:rsidR="00F93678" w:rsidRDefault="00F93678" w:rsidP="00F9367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>Taller # 4</w:t>
                                  </w:r>
                                </w:p>
                                <w:p w:rsidR="00F451D8" w:rsidRPr="001F0A7E" w:rsidRDefault="001F0A7E" w:rsidP="00F9367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</w:pPr>
                                  <w:r w:rsidRPr="001F0A7E"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 xml:space="preserve">Guion del Módulo III: </w:t>
                                  </w:r>
                                  <w:r w:rsidR="0075564C"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>Reglas para O</w:t>
                                  </w:r>
                                  <w:r w:rsidRPr="001F0A7E"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>btener una Buen</w:t>
                                  </w:r>
                                  <w:r w:rsidR="007265E5"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 xml:space="preserve">a Documentación para el Proceso </w:t>
                                  </w:r>
                                  <w:r w:rsidRPr="001F0A7E">
                                    <w:rPr>
                                      <w:sz w:val="24"/>
                                      <w:szCs w:val="24"/>
                                      <w:lang w:val="es-PR"/>
                                    </w:rPr>
                                    <w:t>de Pesada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-65.55pt;margin-top:-76.25pt;width:564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hlfQIAAGQFAAAOAAAAZHJzL2Uyb0RvYy54bWysVFtv0zAUfkfiP1h+Z2m7G1RLp7JpCGna&#10;Jja0Z9ex1wjHx9hum/Lr+ewkbTV4GeLFOTnnO/fLxWXbGLZWPtRkSz4+GnGmrKSqti8l//508+Ej&#10;ZyEKWwlDVpV8qwK/nL1/d7FxUzWhJZlKeQYjNkw3ruTLGN20KIJcqkaEI3LKQqjJNyLi178UlRcb&#10;WG9MMRmNzooN+cp5kioEcK87IZ9l+1orGe+1DioyU3LEFvPr87tIbzG7ENMXL9yyln0Y4h+iaERt&#10;4XRn6lpEwVa+/sNUU0tPgXQ8ktQUpHUtVc4B2YxHr7J5XAqnci4oTnC7MoX/Z1berR88q6uST445&#10;s6JBj55UG9lnahlYqM/GhSlgjw7A2IKPPg/8AGZKu9W+SV8kxCBHpbe76iZrEszz8fnkeHLKmYTs&#10;0/jkZJTLX+y1nQ/xi6KGJaLkHt3LRRXr2xARCaADJDmzdFMbkztoLNuU/Oz4dJQVdhJoGJuwKs9C&#10;byZl1EWeqbg1KmGM/aY0apETSIw8herKeLYWmB8hpbIx557tAp1QGkG8RbHH76N6i3KXx+CZbNwp&#10;N7Uln7N/FXb1YwhZd3gU8iDvRMZ20fadXlC1RaM9dasSnLyp0Y1bEeKD8NgN9Bb7Hu/xaEOoOvUU&#10;Z0vyv/7GT3iMLKScbbBrJQ8/V8IrzsxXi2HOw4DlzD8np+cT+PCHksWhxK6aK0I7xrgsTmYy4aMZ&#10;SO2pecZZmCevEAkr4bvkcSCvYncBcFakms8zCOvoRLy1j04m06k7adae2mfhXT+QEaN8R8NWiumr&#10;ueywSdPSfBVJ13loU4G7qvaFxyrnWe7PTroVh/8ZtT+Os98AAAD//wMAUEsDBBQABgAIAAAAIQAo&#10;jHkB4gAAAAwBAAAPAAAAZHJzL2Rvd25yZXYueG1sTI9NT8JAEIbvJv6HzZh4g22rNaV0S0gTYmL0&#10;AHLxtu0ObcN+1O4C1V/vcMLbfDx555liNRnNzjj63lkB8TwChrZxqretgP3nZpYB80FaJbWzKOAH&#10;PazK+7tC5spd7BbPu9AyCrE+lwK6EIacc990aKSfuwEt7Q5uNDJQO7ZcjfJC4UbzJIpeuJG9pQud&#10;HLDqsDnuTkbAW7X5kNs6Mdmvrl7fD+vhe/+VCvH4MK2XwAJO4QbDVZ/UoSSn2p2s8kwLmMVPcUzs&#10;tUqTFBgxi0X2DKymUZYCLwv+/4nyDwAA//8DAFBLAQItABQABgAIAAAAIQC2gziS/gAAAOEBAAAT&#10;AAAAAAAAAAAAAAAAAAAAAABbQ29udGVudF9UeXBlc10ueG1sUEsBAi0AFAAGAAgAAAAhADj9If/W&#10;AAAAlAEAAAsAAAAAAAAAAAAAAAAALwEAAF9yZWxzLy5yZWxzUEsBAi0AFAAGAAgAAAAhADNsyGV9&#10;AgAAZAUAAA4AAAAAAAAAAAAAAAAALgIAAGRycy9lMm9Eb2MueG1sUEsBAi0AFAAGAAgAAAAhACiM&#10;eQHiAAAADAEAAA8AAAAAAAAAAAAAAAAA1wQAAGRycy9kb3ducmV2LnhtbFBLBQYAAAAABAAEAPMA&#10;AADmBQAAAAA=&#10;" filled="f" stroked="f" strokeweight=".5pt">
                      <v:textbox>
                        <w:txbxContent>
                          <w:p w:rsidR="00F93678" w:rsidRDefault="00F93678">
                            <w:pPr>
                              <w:rPr>
                                <w:sz w:val="24"/>
                                <w:szCs w:val="24"/>
                                <w:lang w:val="es-P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PR"/>
                              </w:rPr>
                              <w:t>Odalys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24"/>
                                <w:szCs w:val="24"/>
                                <w:lang w:val="es-PR"/>
                              </w:rPr>
                              <w:t xml:space="preserve"> Gómez Millán</w:t>
                            </w:r>
                          </w:p>
                          <w:p w:rsidR="00F93678" w:rsidRDefault="00F93678" w:rsidP="00F9367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lang w:val="es-P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PR"/>
                              </w:rPr>
                              <w:t>Taller # 4</w:t>
                            </w:r>
                          </w:p>
                          <w:p w:rsidR="00F451D8" w:rsidRPr="001F0A7E" w:rsidRDefault="001F0A7E" w:rsidP="00F9367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lang w:val="es-PR"/>
                              </w:rPr>
                            </w:pPr>
                            <w:r w:rsidRPr="001F0A7E">
                              <w:rPr>
                                <w:sz w:val="24"/>
                                <w:szCs w:val="24"/>
                                <w:lang w:val="es-PR"/>
                              </w:rPr>
                              <w:t xml:space="preserve">Guion del Módulo III: </w:t>
                            </w:r>
                            <w:r w:rsidR="0075564C">
                              <w:rPr>
                                <w:sz w:val="24"/>
                                <w:szCs w:val="24"/>
                                <w:lang w:val="es-PR"/>
                              </w:rPr>
                              <w:t>Reglas para O</w:t>
                            </w:r>
                            <w:r w:rsidRPr="001F0A7E">
                              <w:rPr>
                                <w:sz w:val="24"/>
                                <w:szCs w:val="24"/>
                                <w:lang w:val="es-PR"/>
                              </w:rPr>
                              <w:t>btener una Buen</w:t>
                            </w:r>
                            <w:r w:rsidR="007265E5">
                              <w:rPr>
                                <w:sz w:val="24"/>
                                <w:szCs w:val="24"/>
                                <w:lang w:val="es-PR"/>
                              </w:rPr>
                              <w:t xml:space="preserve">a Documentación para el Proceso </w:t>
                            </w:r>
                            <w:r w:rsidRPr="001F0A7E">
                              <w:rPr>
                                <w:sz w:val="24"/>
                                <w:szCs w:val="24"/>
                                <w:lang w:val="es-PR"/>
                              </w:rPr>
                              <w:t>de Pesada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370C" w:rsidRPr="001611CA">
              <w:rPr>
                <w:lang w:val="es-PR"/>
              </w:rPr>
              <w:t>Narración</w:t>
            </w:r>
          </w:p>
        </w:tc>
        <w:tc>
          <w:tcPr>
            <w:tcW w:w="3060" w:type="dxa"/>
          </w:tcPr>
          <w:p w:rsidR="0078370C" w:rsidRPr="001611CA" w:rsidRDefault="0078370C" w:rsidP="0026441A">
            <w:pPr>
              <w:jc w:val="center"/>
              <w:rPr>
                <w:lang w:val="es-PR"/>
              </w:rPr>
            </w:pPr>
            <w:r w:rsidRPr="001611CA">
              <w:rPr>
                <w:lang w:val="es-PR"/>
              </w:rPr>
              <w:t>Imagen</w:t>
            </w:r>
          </w:p>
        </w:tc>
        <w:tc>
          <w:tcPr>
            <w:tcW w:w="3402" w:type="dxa"/>
          </w:tcPr>
          <w:p w:rsidR="0078370C" w:rsidRPr="001611CA" w:rsidRDefault="0078370C" w:rsidP="0026441A">
            <w:pPr>
              <w:jc w:val="center"/>
              <w:rPr>
                <w:lang w:val="es-PR"/>
              </w:rPr>
            </w:pPr>
            <w:r w:rsidRPr="001611CA">
              <w:rPr>
                <w:lang w:val="es-PR"/>
              </w:rPr>
              <w:t>Referencia</w:t>
            </w:r>
          </w:p>
        </w:tc>
      </w:tr>
      <w:tr w:rsidR="002E6BE4" w:rsidTr="00226338">
        <w:trPr>
          <w:trHeight w:val="350"/>
        </w:trPr>
        <w:tc>
          <w:tcPr>
            <w:tcW w:w="828" w:type="dxa"/>
          </w:tcPr>
          <w:p w:rsidR="002E6BE4" w:rsidRPr="001611CA" w:rsidRDefault="002E6BE4" w:rsidP="0026441A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t>1.</w:t>
            </w:r>
          </w:p>
        </w:tc>
        <w:tc>
          <w:tcPr>
            <w:tcW w:w="2880" w:type="dxa"/>
          </w:tcPr>
          <w:p w:rsidR="002E6BE4" w:rsidRPr="001611CA" w:rsidRDefault="00E07114" w:rsidP="0026441A">
            <w:pPr>
              <w:jc w:val="center"/>
              <w:rPr>
                <w:lang w:val="es-PR"/>
              </w:rPr>
            </w:pPr>
            <w:r w:rsidRPr="00E07114">
              <w:rPr>
                <w:lang w:val="es-PR"/>
              </w:rPr>
              <w:t xml:space="preserve">Módulo III: </w:t>
            </w:r>
            <w:r w:rsidRPr="00E07114">
              <w:rPr>
                <w:lang w:val="es-PR"/>
              </w:rPr>
              <w:br/>
              <w:t>Reglas para obtener una Buena Documentación para el Proceso de Pesada</w:t>
            </w:r>
          </w:p>
        </w:tc>
        <w:tc>
          <w:tcPr>
            <w:tcW w:w="3060" w:type="dxa"/>
          </w:tcPr>
          <w:p w:rsidR="002E6BE4" w:rsidRDefault="002E6BE4" w:rsidP="0026441A">
            <w:pPr>
              <w:jc w:val="center"/>
              <w:rPr>
                <w:lang w:val="es-PR"/>
              </w:rPr>
            </w:pPr>
          </w:p>
          <w:p w:rsidR="002E6BE4" w:rsidRDefault="002E6BE4" w:rsidP="0026441A">
            <w:pPr>
              <w:jc w:val="center"/>
              <w:rPr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5C5FD25B">
                  <wp:extent cx="1790700" cy="2419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82" cy="2417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BE4" w:rsidRPr="001611CA" w:rsidRDefault="002E6BE4" w:rsidP="002E6BE4">
            <w:pPr>
              <w:rPr>
                <w:lang w:val="es-PR"/>
              </w:rPr>
            </w:pPr>
          </w:p>
        </w:tc>
        <w:tc>
          <w:tcPr>
            <w:tcW w:w="3402" w:type="dxa"/>
          </w:tcPr>
          <w:p w:rsidR="002E6BE4" w:rsidRDefault="002E6BE4" w:rsidP="001E0D7D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2E6BE4" w:rsidRDefault="002E6BE4" w:rsidP="001E0D7D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2E6BE4" w:rsidRDefault="002E6BE4" w:rsidP="001E0D7D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2E6BE4" w:rsidRDefault="002E6BE4" w:rsidP="001E0D7D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2E6BE4" w:rsidRDefault="002E6BE4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2E6BE4" w:rsidRPr="001611CA" w:rsidRDefault="002E6BE4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Default="002E6BE4" w:rsidP="00136486">
            <w:pPr>
              <w:jc w:val="center"/>
            </w:pPr>
            <w:r>
              <w:lastRenderedPageBreak/>
              <w:t>2.</w:t>
            </w:r>
          </w:p>
          <w:p w:rsidR="0078370C" w:rsidRDefault="0078370C" w:rsidP="0078370C"/>
        </w:tc>
        <w:tc>
          <w:tcPr>
            <w:tcW w:w="2880" w:type="dxa"/>
          </w:tcPr>
          <w:p w:rsidR="0078370C" w:rsidRPr="00BD5B79" w:rsidRDefault="00BD5B79" w:rsidP="0078370C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¿Cómo puedo lograr una buena documentación en los documentos para el proceso de pesaje?</w:t>
            </w:r>
          </w:p>
        </w:tc>
        <w:tc>
          <w:tcPr>
            <w:tcW w:w="3060" w:type="dxa"/>
          </w:tcPr>
          <w:p w:rsidR="007842C0" w:rsidRDefault="007842C0" w:rsidP="00DD62F1">
            <w:pPr>
              <w:jc w:val="center"/>
              <w:rPr>
                <w:noProof/>
              </w:rPr>
            </w:pPr>
          </w:p>
          <w:p w:rsidR="007842C0" w:rsidRDefault="007842C0" w:rsidP="00DD62F1">
            <w:pPr>
              <w:jc w:val="center"/>
              <w:rPr>
                <w:noProof/>
              </w:rPr>
            </w:pPr>
          </w:p>
          <w:p w:rsidR="0078370C" w:rsidRDefault="0078370C" w:rsidP="00DD62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8A80E" wp14:editId="33A3F7DB">
                  <wp:extent cx="1619250" cy="1905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69" cy="192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55EB3" w:rsidRDefault="00D55EB3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D55EB3" w:rsidRDefault="00D55EB3" w:rsidP="00945D48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D55EB3" w:rsidRDefault="00D55EB3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D55EB3" w:rsidRDefault="00D55EB3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D55EB3" w:rsidRDefault="00D55EB3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335A8F" w:rsidRPr="00636EB8" w:rsidRDefault="00D55EB3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26441A" w:rsidTr="00226338">
        <w:tc>
          <w:tcPr>
            <w:tcW w:w="828" w:type="dxa"/>
          </w:tcPr>
          <w:p w:rsidR="0078370C" w:rsidRPr="00636EB8" w:rsidRDefault="00CB2B33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3</w:t>
            </w:r>
            <w:r w:rsidR="000A690B">
              <w:rPr>
                <w:lang w:val="es-PR"/>
              </w:rPr>
              <w:t>.</w:t>
            </w:r>
          </w:p>
          <w:p w:rsidR="0078370C" w:rsidRPr="00636EB8" w:rsidRDefault="0078370C" w:rsidP="0078370C">
            <w:pPr>
              <w:rPr>
                <w:lang w:val="es-PR"/>
              </w:rPr>
            </w:pPr>
          </w:p>
        </w:tc>
        <w:tc>
          <w:tcPr>
            <w:tcW w:w="2880" w:type="dxa"/>
          </w:tcPr>
          <w:p w:rsidR="0078370C" w:rsidRPr="00BD5B79" w:rsidRDefault="00BD5B79" w:rsidP="0078370C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Objetivos:</w:t>
            </w:r>
          </w:p>
          <w:p w:rsidR="00171C68" w:rsidRDefault="00171C68" w:rsidP="00BD5B79">
            <w:pPr>
              <w:rPr>
                <w:noProof/>
                <w:lang w:val="es-PR"/>
              </w:rPr>
            </w:pP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Al completar el adiestramiento los empleados podrán:</w:t>
            </w:r>
          </w:p>
          <w:p w:rsidR="00BD5B79" w:rsidRPr="00BD5B79" w:rsidRDefault="00BD5B79" w:rsidP="00BD5B79">
            <w:pPr>
              <w:pStyle w:val="ListParagraph"/>
              <w:numPr>
                <w:ilvl w:val="0"/>
                <w:numId w:val="1"/>
              </w:num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Indicar las reglas para generar una buena documentación.</w:t>
            </w:r>
          </w:p>
        </w:tc>
        <w:tc>
          <w:tcPr>
            <w:tcW w:w="3060" w:type="dxa"/>
          </w:tcPr>
          <w:p w:rsidR="0078370C" w:rsidRDefault="0078370C" w:rsidP="00DD62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F2991F" wp14:editId="60E9221C">
                  <wp:extent cx="1447800" cy="1600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79" cy="160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35A8F" w:rsidRPr="00335A8F" w:rsidRDefault="00335A8F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http://www.aemps.gob.es/industria/Inspeccion-BPFV/docs/CTI.BPFV.127.00.11.pdf</w:t>
            </w:r>
          </w:p>
          <w:p w:rsidR="00335A8F" w:rsidRPr="00335A8F" w:rsidRDefault="00335A8F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http://www.farmaindustria.es/web/wp-content/uploads/sites/2/2014/01/codigo-buenas-practicas-farmaindustria.pdf</w:t>
            </w:r>
          </w:p>
          <w:p w:rsidR="00335A8F" w:rsidRPr="00335A8F" w:rsidRDefault="00335A8F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Pérez, C. (s.f.). Buenas 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Buenas_Practicas_de_Documentacion</w:t>
            </w:r>
            <w:proofErr w:type="spellEnd"/>
          </w:p>
          <w:p w:rsidR="00335A8F" w:rsidRPr="00335A8F" w:rsidRDefault="00335A8F" w:rsidP="00945D48">
            <w:pPr>
              <w:ind w:left="720" w:hanging="720"/>
              <w:rPr>
                <w:highlight w:val="yellow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</w:t>
            </w:r>
            <w:r>
              <w:t>San Juan Training Services for Industry.</w:t>
            </w:r>
          </w:p>
        </w:tc>
      </w:tr>
      <w:tr w:rsidR="00BD5B79" w:rsidRPr="00BD5B79" w:rsidTr="00226338">
        <w:tc>
          <w:tcPr>
            <w:tcW w:w="828" w:type="dxa"/>
          </w:tcPr>
          <w:p w:rsidR="00BD5B79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t>4.</w:t>
            </w:r>
          </w:p>
        </w:tc>
        <w:tc>
          <w:tcPr>
            <w:tcW w:w="2880" w:type="dxa"/>
          </w:tcPr>
          <w:p w:rsidR="00BD5B79" w:rsidRDefault="00BD5B79" w:rsidP="0078370C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Como prevenir errores de documentación para el proceso de pesada…</w:t>
            </w:r>
          </w:p>
          <w:p w:rsidR="00BD5B79" w:rsidRDefault="00BD5B79" w:rsidP="0078370C">
            <w:pPr>
              <w:rPr>
                <w:noProof/>
                <w:lang w:val="es-PR"/>
              </w:rPr>
            </w:pPr>
          </w:p>
          <w:p w:rsidR="00BD5B79" w:rsidRDefault="00BD5B79" w:rsidP="0078370C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Se pueden prevenir siguiendo las reglas para lograr una buena documentación de forma que evite errores y entendiendo la importancia de tener cuidado al documentar.</w:t>
            </w:r>
          </w:p>
          <w:p w:rsidR="00BD5B79" w:rsidRPr="00BD5B79" w:rsidRDefault="00BD5B79" w:rsidP="0078370C">
            <w:pPr>
              <w:rPr>
                <w:noProof/>
                <w:lang w:val="es-PR"/>
              </w:rPr>
            </w:pPr>
          </w:p>
        </w:tc>
        <w:tc>
          <w:tcPr>
            <w:tcW w:w="3060" w:type="dxa"/>
          </w:tcPr>
          <w:p w:rsidR="00BD5B79" w:rsidRPr="00BD5B79" w:rsidRDefault="00E814DD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>n/a</w:t>
            </w:r>
          </w:p>
        </w:tc>
        <w:tc>
          <w:tcPr>
            <w:tcW w:w="3402" w:type="dxa"/>
          </w:tcPr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</w:t>
            </w:r>
            <w:r w:rsidRPr="00636EB8">
              <w:rPr>
                <w:lang w:val="es-PR"/>
              </w:rPr>
              <w:lastRenderedPageBreak/>
              <w:t xml:space="preserve">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BD5B79" w:rsidRPr="00335A8F" w:rsidRDefault="00945D48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BD5B79" w:rsidRPr="00BD5B79" w:rsidTr="00226338">
        <w:tc>
          <w:tcPr>
            <w:tcW w:w="828" w:type="dxa"/>
          </w:tcPr>
          <w:p w:rsidR="00BD5B79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5.</w:t>
            </w:r>
          </w:p>
        </w:tc>
        <w:tc>
          <w:tcPr>
            <w:tcW w:w="2880" w:type="dxa"/>
          </w:tcPr>
          <w:p w:rsidR="00BD5B79" w:rsidRDefault="00BD5B79" w:rsidP="0078370C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Reglas de Documentación</w:t>
            </w:r>
          </w:p>
          <w:p w:rsidR="003A573C" w:rsidRPr="003A573C" w:rsidRDefault="003A573C" w:rsidP="003A573C">
            <w:pPr>
              <w:rPr>
                <w:noProof/>
                <w:lang w:val="es-PR"/>
              </w:rPr>
            </w:pPr>
            <w:r w:rsidRPr="003A573C">
              <w:rPr>
                <w:noProof/>
                <w:lang w:val="es-PR"/>
              </w:rPr>
              <w:t>Existen reglas de documentación dentro de las industrias que se describen en los procedimiento operacionales para adiestrar a los empleados en la utilización de reglas generales a seguir a la hora de documentar.</w:t>
            </w:r>
          </w:p>
          <w:p w:rsidR="003A573C" w:rsidRPr="003A573C" w:rsidRDefault="003A573C" w:rsidP="003A573C">
            <w:pPr>
              <w:rPr>
                <w:noProof/>
                <w:lang w:val="es-PR"/>
              </w:rPr>
            </w:pPr>
          </w:p>
          <w:p w:rsidR="003A573C" w:rsidRPr="003A573C" w:rsidRDefault="003A573C" w:rsidP="003A573C">
            <w:pPr>
              <w:rPr>
                <w:noProof/>
                <w:lang w:val="es-PR"/>
              </w:rPr>
            </w:pPr>
            <w:r w:rsidRPr="003A573C">
              <w:rPr>
                <w:noProof/>
                <w:lang w:val="es-PR"/>
              </w:rPr>
              <w:t xml:space="preserve">Estas reglas son comunes para cada individuo de la empresa y un incumplimiento de estas </w:t>
            </w:r>
            <w:r w:rsidRPr="003A573C">
              <w:rPr>
                <w:noProof/>
                <w:lang w:val="es-PR"/>
              </w:rPr>
              <w:lastRenderedPageBreak/>
              <w:t>representa el incumplimiento de un procedimiento operativo.</w:t>
            </w:r>
          </w:p>
          <w:p w:rsidR="003A573C" w:rsidRPr="003A573C" w:rsidRDefault="003A573C" w:rsidP="003A573C">
            <w:pPr>
              <w:rPr>
                <w:noProof/>
                <w:lang w:val="es-PR"/>
              </w:rPr>
            </w:pPr>
          </w:p>
          <w:p w:rsidR="00BD5B79" w:rsidRDefault="003A573C" w:rsidP="003A573C">
            <w:pPr>
              <w:rPr>
                <w:noProof/>
                <w:lang w:val="es-PR"/>
              </w:rPr>
            </w:pPr>
            <w:r w:rsidRPr="003A573C">
              <w:rPr>
                <w:noProof/>
                <w:lang w:val="es-PR"/>
              </w:rPr>
              <w:t>Estas reglas buscan la uniformidad dentro del proceso de documentación para obtener una documentación clara y legible.</w:t>
            </w:r>
          </w:p>
          <w:p w:rsidR="003A573C" w:rsidRPr="00BD5B79" w:rsidRDefault="003A573C" w:rsidP="00BD5B79">
            <w:pPr>
              <w:rPr>
                <w:noProof/>
                <w:lang w:val="es-PR"/>
              </w:rPr>
            </w:pP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</w:p>
        </w:tc>
        <w:tc>
          <w:tcPr>
            <w:tcW w:w="3060" w:type="dxa"/>
          </w:tcPr>
          <w:p w:rsidR="00BD5B79" w:rsidRPr="00BD5B79" w:rsidRDefault="00E814DD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lastRenderedPageBreak/>
              <w:t>n/a</w:t>
            </w:r>
          </w:p>
        </w:tc>
        <w:tc>
          <w:tcPr>
            <w:tcW w:w="3402" w:type="dxa"/>
          </w:tcPr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lastRenderedPageBreak/>
              <w:t>http://www.credito-infonavit.com/2014/04/a-mi-esposo-ya-no-le-dan-infonavit-pero-creo-lo-acordo-con-su-empresa-eso-es-legal/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BD5B79" w:rsidRPr="00335A8F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26441A" w:rsidRPr="00C97348" w:rsidTr="00226338">
        <w:trPr>
          <w:trHeight w:val="2510"/>
        </w:trPr>
        <w:tc>
          <w:tcPr>
            <w:tcW w:w="828" w:type="dxa"/>
          </w:tcPr>
          <w:p w:rsidR="0078370C" w:rsidRPr="00876ACD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6.</w:t>
            </w:r>
          </w:p>
        </w:tc>
        <w:tc>
          <w:tcPr>
            <w:tcW w:w="2880" w:type="dxa"/>
          </w:tcPr>
          <w:p w:rsidR="00BD5B79" w:rsidRPr="00BD5B79" w:rsidRDefault="00BD5B79" w:rsidP="00BD5B79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Reglas de Documentación (Cont.)…</w:t>
            </w: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A continuación mencionaremos algunas de estas reglas:</w:t>
            </w: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</w:p>
          <w:p w:rsidR="00BD5B79" w:rsidRPr="00BD5B79" w:rsidRDefault="00390A5F" w:rsidP="00BD5B79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 xml:space="preserve">1. </w:t>
            </w:r>
            <w:r w:rsidR="00BD5B79" w:rsidRPr="00BD5B79">
              <w:rPr>
                <w:noProof/>
                <w:lang w:val="es-PR"/>
              </w:rPr>
              <w:t>Escribir de forma clara y legible en todo documento.</w:t>
            </w:r>
          </w:p>
          <w:p w:rsidR="00BD5B79" w:rsidRPr="00BD5B79" w:rsidRDefault="00BD5B79" w:rsidP="00BD5B79">
            <w:pPr>
              <w:rPr>
                <w:noProof/>
                <w:lang w:val="es-PR"/>
              </w:rPr>
            </w:pPr>
          </w:p>
          <w:p w:rsidR="0078370C" w:rsidRPr="00BD5B79" w:rsidRDefault="00BD5B79" w:rsidP="00BD5B79">
            <w:pPr>
              <w:rPr>
                <w:noProof/>
                <w:lang w:val="es-PR"/>
              </w:rPr>
            </w:pPr>
            <w:r w:rsidRPr="00BD5B79">
              <w:rPr>
                <w:noProof/>
                <w:lang w:val="es-PR"/>
              </w:rPr>
              <w:t>Legible:  Cuando podemos leer y entender lo escrito sin necesidad de preguntarle a una segunda persona.</w:t>
            </w:r>
          </w:p>
        </w:tc>
        <w:tc>
          <w:tcPr>
            <w:tcW w:w="3060" w:type="dxa"/>
          </w:tcPr>
          <w:p w:rsidR="00CB2B33" w:rsidRDefault="00CB2B33" w:rsidP="00DD62F1">
            <w:pPr>
              <w:jc w:val="center"/>
              <w:rPr>
                <w:lang w:val="es-PR"/>
              </w:rPr>
            </w:pPr>
          </w:p>
          <w:p w:rsidR="0078370C" w:rsidRPr="00876ACD" w:rsidRDefault="0078370C" w:rsidP="00DD62F1">
            <w:pPr>
              <w:jc w:val="center"/>
              <w:rPr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6EF32124" wp14:editId="004B51F3">
                  <wp:extent cx="1676400" cy="1733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46" cy="1750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Pr="00226338" w:rsidRDefault="00226338" w:rsidP="00945D48">
            <w:pPr>
              <w:ind w:left="720" w:hanging="720"/>
              <w:rPr>
                <w:lang w:val="es-PR"/>
              </w:rPr>
            </w:pPr>
            <w:r w:rsidRPr="00226338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226338">
              <w:rPr>
                <w:lang w:val="es-PR"/>
              </w:rPr>
              <w:t>farmacovigilancia</w:t>
            </w:r>
            <w:proofErr w:type="spellEnd"/>
            <w:r w:rsidRPr="00226338">
              <w:rPr>
                <w:lang w:val="es-PR"/>
              </w:rPr>
              <w:t xml:space="preserve"> para la industria farmacéutica medicamentos de uso humano. Recuperado de http://www.aemps.gob.es/industria/Inspeccion-BPFV/docs/CTI.BPFV.127.00.11.pdf</w:t>
            </w:r>
          </w:p>
          <w:p w:rsidR="00226338" w:rsidRPr="00226338" w:rsidRDefault="00226338" w:rsidP="00945D48">
            <w:pPr>
              <w:ind w:left="720" w:hanging="720"/>
              <w:rPr>
                <w:lang w:val="es-PR"/>
              </w:rPr>
            </w:pPr>
            <w:r w:rsidRPr="00226338">
              <w:rPr>
                <w:lang w:val="es-PR"/>
              </w:rPr>
              <w:t>Molina, M. (2014).Código de Buenas Prácticas de la Industria Farmacéutica. Recuperado de http://www.farmaindustria.es/web/wp-content/uploads/sites/2/2</w:t>
            </w:r>
            <w:r w:rsidRPr="00226338">
              <w:rPr>
                <w:lang w:val="es-PR"/>
              </w:rPr>
              <w:lastRenderedPageBreak/>
              <w:t>014/01/codigo-buenas-practicas-farmaindustria.pdf</w:t>
            </w:r>
          </w:p>
          <w:p w:rsidR="00226338" w:rsidRPr="00226338" w:rsidRDefault="00226338" w:rsidP="00945D48">
            <w:pPr>
              <w:ind w:left="720" w:hanging="720"/>
              <w:rPr>
                <w:lang w:val="es-PR"/>
              </w:rPr>
            </w:pPr>
            <w:r w:rsidRPr="00226338">
              <w:rPr>
                <w:lang w:val="es-PR"/>
              </w:rPr>
              <w:t>Pérez, C. (s.f.). Buenas Prácticas de Documentación. Recuperado de http://www.aca http://www.academia.edu/9521296/Buenas_Practicas_de_Documentacion demia.edu/9521296/</w:t>
            </w:r>
            <w:proofErr w:type="spellStart"/>
            <w:r w:rsidRPr="00226338">
              <w:rPr>
                <w:lang w:val="es-PR"/>
              </w:rPr>
              <w:t>Buenas_Practicas_de_Documentacion</w:t>
            </w:r>
            <w:proofErr w:type="spellEnd"/>
          </w:p>
          <w:p w:rsidR="0078370C" w:rsidRPr="00876ACD" w:rsidRDefault="00226338" w:rsidP="00945D48">
            <w:pPr>
              <w:ind w:left="720" w:hanging="720"/>
              <w:rPr>
                <w:lang w:val="es-PR"/>
              </w:rPr>
            </w:pPr>
            <w:r w:rsidRPr="00226338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226338">
              <w:rPr>
                <w:lang w:val="es-PR"/>
              </w:rPr>
              <w:t>Services</w:t>
            </w:r>
            <w:proofErr w:type="spellEnd"/>
            <w:r w:rsidRPr="00226338">
              <w:rPr>
                <w:lang w:val="es-PR"/>
              </w:rPr>
              <w:t xml:space="preserve"> </w:t>
            </w:r>
            <w:proofErr w:type="spellStart"/>
            <w:r w:rsidRPr="00226338">
              <w:rPr>
                <w:lang w:val="es-PR"/>
              </w:rPr>
              <w:t>for</w:t>
            </w:r>
            <w:proofErr w:type="spellEnd"/>
            <w:r w:rsidRPr="00226338">
              <w:rPr>
                <w:lang w:val="es-PR"/>
              </w:rPr>
              <w:t xml:space="preserve"> </w:t>
            </w:r>
            <w:proofErr w:type="spellStart"/>
            <w:r w:rsidRPr="00226338">
              <w:rPr>
                <w:lang w:val="es-PR"/>
              </w:rPr>
              <w:t>Industry</w:t>
            </w:r>
            <w:proofErr w:type="spellEnd"/>
            <w:r w:rsidRPr="00226338">
              <w:rPr>
                <w:lang w:val="es-PR"/>
              </w:rPr>
              <w:t>.</w:t>
            </w:r>
          </w:p>
        </w:tc>
      </w:tr>
      <w:tr w:rsidR="0026441A" w:rsidRPr="0078370C" w:rsidTr="00226338">
        <w:trPr>
          <w:trHeight w:val="1340"/>
        </w:trPr>
        <w:tc>
          <w:tcPr>
            <w:tcW w:w="828" w:type="dxa"/>
          </w:tcPr>
          <w:p w:rsidR="0078370C" w:rsidRPr="00876ACD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7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707419" w:rsidRDefault="00707419" w:rsidP="0078370C">
            <w:pPr>
              <w:rPr>
                <w:noProof/>
                <w:lang w:val="es-PR"/>
              </w:rPr>
            </w:pPr>
            <w:r w:rsidRPr="00707419">
              <w:rPr>
                <w:noProof/>
                <w:lang w:val="es-PR"/>
              </w:rPr>
              <w:t>Reglas de Documentación (Cont.)…</w:t>
            </w:r>
          </w:p>
          <w:p w:rsidR="00707419" w:rsidRDefault="00707419" w:rsidP="0078370C">
            <w:pPr>
              <w:rPr>
                <w:noProof/>
                <w:lang w:val="es-PR"/>
              </w:rPr>
            </w:pPr>
          </w:p>
          <w:p w:rsidR="0078370C" w:rsidRPr="00707419" w:rsidRDefault="002D4AF1" w:rsidP="0078370C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 xml:space="preserve">2. </w:t>
            </w:r>
            <w:r w:rsidR="00707419" w:rsidRPr="00707419">
              <w:rPr>
                <w:noProof/>
                <w:lang w:val="es-PR"/>
              </w:rPr>
              <w:t>Utilizar un solo formato de fecha.</w:t>
            </w:r>
          </w:p>
        </w:tc>
        <w:tc>
          <w:tcPr>
            <w:tcW w:w="3060" w:type="dxa"/>
          </w:tcPr>
          <w:p w:rsidR="00CB2B33" w:rsidRDefault="00CB2B33" w:rsidP="00DD62F1">
            <w:pPr>
              <w:jc w:val="center"/>
              <w:rPr>
                <w:lang w:val="es-PR"/>
              </w:rPr>
            </w:pPr>
          </w:p>
          <w:p w:rsidR="00A5149C" w:rsidRDefault="00A5149C" w:rsidP="00DD62F1">
            <w:pPr>
              <w:jc w:val="center"/>
              <w:rPr>
                <w:lang w:val="es-PR"/>
              </w:rPr>
            </w:pPr>
          </w:p>
          <w:p w:rsidR="0078370C" w:rsidRPr="00876ACD" w:rsidRDefault="0078370C" w:rsidP="00DD62F1">
            <w:pPr>
              <w:jc w:val="center"/>
              <w:rPr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4ACBB2BA" wp14:editId="03946A62">
                  <wp:extent cx="1724025" cy="1952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83" cy="196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226338">
              <w:rPr>
                <w:lang w:val="es-PR"/>
              </w:rPr>
              <w:t>Ortiz, M. (s.f.). Tipos de datos en Excel 2013. Recuperado de https://www.google.com.pr/search?q=documentacion+clara&amp;biw=1012&amp;bih=476&amp;source=lnms&amp;tbm=isch&amp;sa=X&amp;sqi=2&amp;ved=0ahUKEwjF2ZyOtJ_JAhWGWj4KHYy7DN4Q_AUIBigB#tbm=isch&amp;q=formatos+de+fecha</w:t>
            </w:r>
            <w:r w:rsidRPr="00226338">
              <w:rPr>
                <w:lang w:val="es-PR"/>
              </w:rPr>
              <w:lastRenderedPageBreak/>
              <w:t>&amp;imgrc=YlMP9OXG1tlfuM%3A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876ACD" w:rsidRDefault="00226338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876ACD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8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78370C" w:rsidRDefault="00390A5F" w:rsidP="0078370C">
            <w:pPr>
              <w:rPr>
                <w:noProof/>
              </w:rPr>
            </w:pPr>
            <w:r w:rsidRPr="00390A5F">
              <w:rPr>
                <w:noProof/>
              </w:rPr>
              <w:t>Reglas de Documentación (Cont.)…</w:t>
            </w:r>
          </w:p>
          <w:p w:rsidR="00171C68" w:rsidRDefault="00171C68" w:rsidP="0078370C">
            <w:pPr>
              <w:rPr>
                <w:noProof/>
              </w:rPr>
            </w:pPr>
          </w:p>
          <w:p w:rsidR="00390A5F" w:rsidRP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3. Utilizar horario militar o estándar.</w:t>
            </w:r>
          </w:p>
        </w:tc>
        <w:tc>
          <w:tcPr>
            <w:tcW w:w="3060" w:type="dxa"/>
          </w:tcPr>
          <w:p w:rsidR="00CB2B33" w:rsidRDefault="00CB2B33" w:rsidP="00DD62F1">
            <w:pPr>
              <w:jc w:val="center"/>
              <w:rPr>
                <w:lang w:val="es-PR"/>
              </w:rPr>
            </w:pPr>
          </w:p>
          <w:p w:rsidR="00A5149C" w:rsidRDefault="00A5149C" w:rsidP="00DD62F1">
            <w:pPr>
              <w:jc w:val="center"/>
              <w:rPr>
                <w:lang w:val="es-PR"/>
              </w:rPr>
            </w:pPr>
          </w:p>
          <w:p w:rsidR="0078370C" w:rsidRPr="00876ACD" w:rsidRDefault="0078370C" w:rsidP="00DD62F1">
            <w:pPr>
              <w:jc w:val="center"/>
              <w:rPr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3DA6E3F5" wp14:editId="4683F902">
                  <wp:extent cx="1419225" cy="25380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75" cy="2549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proofErr w:type="spellStart"/>
            <w:r w:rsidRPr="00226338">
              <w:rPr>
                <w:lang w:val="es-PR"/>
              </w:rPr>
              <w:t>Mon</w:t>
            </w:r>
            <w:proofErr w:type="spellEnd"/>
            <w:r w:rsidRPr="00226338">
              <w:rPr>
                <w:lang w:val="es-PR"/>
              </w:rPr>
              <w:t>, G. (2014). Hora Militar. Recuperado de http://www.spanishdict.com/answers/223061/new-drop-one-take-one.-pon-una-y-toma-una-</w:t>
            </w:r>
            <w:proofErr w:type="gramStart"/>
            <w:r w:rsidRPr="00226338">
              <w:rPr>
                <w:lang w:val="es-PR"/>
              </w:rPr>
              <w:t>..</w:t>
            </w:r>
            <w:proofErr w:type="gramEnd"/>
            <w:r w:rsidRPr="00226338">
              <w:rPr>
                <w:lang w:val="es-PR"/>
              </w:rPr>
              <w:t>-/mostvotes/15/915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lastRenderedPageBreak/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637285" w:rsidRDefault="00226338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637285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9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Reglas de Documentación (Cont.)…</w:t>
            </w:r>
          </w:p>
          <w:p w:rsidR="00390A5F" w:rsidRDefault="00390A5F" w:rsidP="0078370C">
            <w:pPr>
              <w:rPr>
                <w:noProof/>
                <w:lang w:val="es-PR"/>
              </w:rPr>
            </w:pPr>
          </w:p>
          <w:p w:rsidR="0078370C" w:rsidRP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4. Toda tarea tiene que estar documentada una vez se halla realizado. No antes, ni después.</w:t>
            </w:r>
          </w:p>
        </w:tc>
        <w:tc>
          <w:tcPr>
            <w:tcW w:w="3060" w:type="dxa"/>
          </w:tcPr>
          <w:p w:rsidR="00CB2B33" w:rsidRDefault="00CB2B33" w:rsidP="00DD62F1">
            <w:pPr>
              <w:jc w:val="center"/>
              <w:rPr>
                <w:lang w:val="es-PR"/>
              </w:rPr>
            </w:pPr>
          </w:p>
          <w:p w:rsidR="0078370C" w:rsidRPr="00876ACD" w:rsidRDefault="0078370C" w:rsidP="00DD62F1">
            <w:pPr>
              <w:jc w:val="center"/>
              <w:rPr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6D7918BF" wp14:editId="59B75A6F">
                  <wp:extent cx="1666875" cy="1400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64" cy="140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Pr="007E7349" w:rsidRDefault="00226338" w:rsidP="00226338">
            <w:pPr>
              <w:ind w:left="720" w:hanging="720"/>
              <w:rPr>
                <w:lang w:val="es-PR"/>
              </w:rPr>
            </w:pPr>
            <w:r w:rsidRPr="000D3478">
              <w:rPr>
                <w:lang w:val="es-PR"/>
              </w:rPr>
              <w:t xml:space="preserve">Abogados - Estudio </w:t>
            </w:r>
            <w:proofErr w:type="spellStart"/>
            <w:r w:rsidRPr="000D3478">
              <w:rPr>
                <w:lang w:val="es-PR"/>
              </w:rPr>
              <w:t>Sagardoy</w:t>
            </w:r>
            <w:proofErr w:type="spellEnd"/>
            <w:r w:rsidRPr="000D3478">
              <w:rPr>
                <w:lang w:val="es-PR"/>
              </w:rPr>
              <w:t xml:space="preserve"> y Asociados </w:t>
            </w:r>
            <w:r>
              <w:rPr>
                <w:lang w:val="es-PR"/>
              </w:rPr>
              <w:t xml:space="preserve">(s.f.). Servicios. Recuperado de </w:t>
            </w:r>
            <w:r w:rsidRPr="00692A87">
              <w:rPr>
                <w:lang w:val="es-PR"/>
              </w:rPr>
              <w:t>http://www.abogadosagardoy.com/servicios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876ACD" w:rsidRDefault="00226338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</w:t>
            </w:r>
            <w:r>
              <w:rPr>
                <w:lang w:val="es-PR"/>
              </w:rPr>
              <w:lastRenderedPageBreak/>
              <w:t xml:space="preserve">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876ACD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10</w:t>
            </w:r>
            <w:r w:rsidR="00136486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78370C" w:rsidRDefault="00390A5F" w:rsidP="0078370C">
            <w:pPr>
              <w:rPr>
                <w:noProof/>
              </w:rPr>
            </w:pPr>
            <w:r w:rsidRPr="00390A5F">
              <w:rPr>
                <w:noProof/>
              </w:rPr>
              <w:t>Reglas de Documentación (Cont.)…</w:t>
            </w:r>
          </w:p>
          <w:p w:rsidR="00390A5F" w:rsidRDefault="00390A5F" w:rsidP="0078370C">
            <w:pPr>
              <w:rPr>
                <w:noProof/>
              </w:rPr>
            </w:pPr>
          </w:p>
          <w:p w:rsidR="00390A5F" w:rsidRP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5. Las tareas tiene que ser verificadas por otra persona para garantizar la calidad del proceso.</w:t>
            </w:r>
          </w:p>
        </w:tc>
        <w:tc>
          <w:tcPr>
            <w:tcW w:w="3060" w:type="dxa"/>
          </w:tcPr>
          <w:p w:rsidR="0078370C" w:rsidRPr="00637285" w:rsidRDefault="0078370C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1E162C3D" wp14:editId="53ABEFBC">
                  <wp:extent cx="1562100" cy="1657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26" cy="1657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Quimbaya, M. (2012). </w:t>
            </w:r>
            <w:r w:rsidRPr="00CF4230">
              <w:rPr>
                <w:lang w:val="es-PR"/>
              </w:rPr>
              <w:t>Pago parcial de cesantías: Empleador verifica documentos, nunca su inversión</w:t>
            </w:r>
            <w:r>
              <w:rPr>
                <w:lang w:val="es-PR"/>
              </w:rPr>
              <w:t xml:space="preserve">. Recuperado de </w:t>
            </w:r>
            <w:r w:rsidRPr="00637285">
              <w:rPr>
                <w:lang w:val="es-PR"/>
              </w:rPr>
              <w:t>http://actualicese.com/actualidad/2011/11/08/pago-parcial-de-cesantias-verifi</w:t>
            </w:r>
            <w:r w:rsidRPr="000D3478">
              <w:rPr>
                <w:lang w:val="es-PR"/>
              </w:rPr>
              <w:t>cacion-de-documentos/</w:t>
            </w:r>
          </w:p>
          <w:p w:rsidR="0078370C" w:rsidRPr="000D3478" w:rsidRDefault="00226338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0D3478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11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78370C" w:rsidRDefault="00390A5F" w:rsidP="0078370C">
            <w:pPr>
              <w:rPr>
                <w:noProof/>
              </w:rPr>
            </w:pPr>
            <w:r w:rsidRPr="00390A5F">
              <w:rPr>
                <w:noProof/>
              </w:rPr>
              <w:t>Reglas de Documentación (Cont.)…</w:t>
            </w:r>
          </w:p>
          <w:p w:rsidR="00390A5F" w:rsidRDefault="00390A5F" w:rsidP="0078370C">
            <w:pPr>
              <w:rPr>
                <w:noProof/>
              </w:rPr>
            </w:pPr>
          </w:p>
          <w:p w:rsidR="00390A5F" w:rsidRPr="00390A5F" w:rsidRDefault="00390A5F" w:rsidP="00390A5F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 xml:space="preserve">6. </w:t>
            </w:r>
            <w:r w:rsidRPr="00390A5F">
              <w:rPr>
                <w:noProof/>
                <w:lang w:val="es-PR"/>
              </w:rPr>
              <w:t>Escribir lo más claro posible en cursivo o escribir en letra de molde.</w:t>
            </w:r>
          </w:p>
        </w:tc>
        <w:tc>
          <w:tcPr>
            <w:tcW w:w="3060" w:type="dxa"/>
          </w:tcPr>
          <w:p w:rsidR="00A5149C" w:rsidRDefault="00A5149C" w:rsidP="00DD62F1">
            <w:pPr>
              <w:jc w:val="center"/>
              <w:rPr>
                <w:noProof/>
                <w:lang w:val="es-PR"/>
              </w:rPr>
            </w:pPr>
          </w:p>
          <w:p w:rsidR="00A5149C" w:rsidRDefault="00A5149C" w:rsidP="00DD62F1">
            <w:pPr>
              <w:jc w:val="center"/>
              <w:rPr>
                <w:noProof/>
                <w:lang w:val="es-PR"/>
              </w:rPr>
            </w:pPr>
          </w:p>
          <w:p w:rsidR="0078370C" w:rsidRPr="000D3478" w:rsidRDefault="00A5149C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30306232">
                  <wp:extent cx="1733550" cy="1714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34" cy="1716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6338" w:rsidRPr="00226338" w:rsidRDefault="00226338" w:rsidP="00945D48">
            <w:pPr>
              <w:ind w:left="720" w:hanging="720"/>
              <w:rPr>
                <w:lang w:val="es-PR"/>
              </w:rPr>
            </w:pPr>
            <w:proofErr w:type="spellStart"/>
            <w:r w:rsidRPr="00226338">
              <w:rPr>
                <w:lang w:val="es-PR"/>
              </w:rPr>
              <w:t>Andreo</w:t>
            </w:r>
            <w:proofErr w:type="spellEnd"/>
            <w:r w:rsidRPr="00226338">
              <w:rPr>
                <w:lang w:val="es-PR"/>
              </w:rPr>
              <w:t>, M. (2015). Trabajando con las manos. Recuperado de http://primeroareyes.blogspot.com/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226338" w:rsidRDefault="00226338" w:rsidP="00226338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053E9B" w:rsidRDefault="00226338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053E9B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t>12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Reglas de Documentación (Cont.)…</w:t>
            </w:r>
          </w:p>
          <w:p w:rsidR="00390A5F" w:rsidRDefault="00390A5F" w:rsidP="0078370C">
            <w:pPr>
              <w:rPr>
                <w:noProof/>
                <w:lang w:val="es-PR"/>
              </w:rPr>
            </w:pPr>
          </w:p>
          <w:p w:rsidR="0078370C" w:rsidRP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7. Evite adornar su escritura (letras o números) añadiendo líneas sobre lo escrito previamente.</w:t>
            </w:r>
          </w:p>
        </w:tc>
        <w:tc>
          <w:tcPr>
            <w:tcW w:w="3060" w:type="dxa"/>
          </w:tcPr>
          <w:p w:rsidR="0078370C" w:rsidRPr="00053E9B" w:rsidRDefault="00390A5F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3B55F9AF">
                  <wp:extent cx="1267492" cy="1066800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38" cy="106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36486" w:rsidRDefault="00136486" w:rsidP="00136486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</w:t>
            </w:r>
            <w:r w:rsidRPr="00DD10A8">
              <w:rPr>
                <w:lang w:val="es-PR"/>
              </w:rPr>
              <w:lastRenderedPageBreak/>
              <w:t>0.11.pdf</w:t>
            </w:r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http://www.farmaindustria.es/web/wp-content/uploads/sites/2/2014/01/codigo-buenas-practicas-farmaindustria.pdf</w:t>
            </w:r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 w:rsidRPr="00114B6D">
              <w:rPr>
                <w:lang w:val="es-PR"/>
              </w:rPr>
              <w:t>Pérez, C. (s.f.). Buenas Prácticas de Documentación. Recuperado de http://www.aca http://www.academia.edu/9521296/Buenas_Practicas_de_Documentacion demia.edu/9521296/</w:t>
            </w:r>
            <w:proofErr w:type="spellStart"/>
            <w:r w:rsidRPr="00114B6D">
              <w:rPr>
                <w:lang w:val="es-PR"/>
              </w:rPr>
              <w:t>Buenas_Practicas_de_Documentacion</w:t>
            </w:r>
            <w:proofErr w:type="spellEnd"/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053E9B" w:rsidRDefault="00136486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390A5F" w:rsidRPr="0078370C" w:rsidTr="00226338">
        <w:tc>
          <w:tcPr>
            <w:tcW w:w="828" w:type="dxa"/>
          </w:tcPr>
          <w:p w:rsidR="00390A5F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13.</w:t>
            </w:r>
          </w:p>
        </w:tc>
        <w:tc>
          <w:tcPr>
            <w:tcW w:w="2880" w:type="dxa"/>
          </w:tcPr>
          <w:p w:rsidR="00390A5F" w:rsidRDefault="00390A5F" w:rsidP="0078370C">
            <w:pPr>
              <w:rPr>
                <w:noProof/>
                <w:lang w:val="es-PR"/>
              </w:rPr>
            </w:pPr>
            <w:r w:rsidRPr="00390A5F">
              <w:rPr>
                <w:noProof/>
                <w:lang w:val="es-PR"/>
              </w:rPr>
              <w:t>Reglas de Documentación (Cont.)…</w:t>
            </w:r>
          </w:p>
          <w:p w:rsidR="00390A5F" w:rsidRDefault="00390A5F" w:rsidP="0078370C">
            <w:pPr>
              <w:rPr>
                <w:noProof/>
                <w:lang w:val="es-PR"/>
              </w:rPr>
            </w:pPr>
          </w:p>
          <w:p w:rsidR="00390A5F" w:rsidRPr="00390A5F" w:rsidRDefault="00390A5F" w:rsidP="0078370C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 xml:space="preserve">8. </w:t>
            </w:r>
            <w:r w:rsidRPr="00390A5F">
              <w:rPr>
                <w:noProof/>
                <w:lang w:val="es-PR"/>
              </w:rPr>
              <w:t>Todo espacio en blanco tiene que ser obliterado.</w:t>
            </w:r>
          </w:p>
        </w:tc>
        <w:tc>
          <w:tcPr>
            <w:tcW w:w="3060" w:type="dxa"/>
          </w:tcPr>
          <w:p w:rsidR="00390A5F" w:rsidRDefault="00390A5F" w:rsidP="00DD62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F003D">
                  <wp:extent cx="1743710" cy="1274445"/>
                  <wp:effectExtent l="0" t="0" r="889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45D48" w:rsidRDefault="00945D48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lastRenderedPageBreak/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945D48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390A5F" w:rsidRPr="00667EED" w:rsidRDefault="00945D48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26441A" w:rsidRPr="0078370C" w:rsidTr="00226338">
        <w:tc>
          <w:tcPr>
            <w:tcW w:w="828" w:type="dxa"/>
          </w:tcPr>
          <w:p w:rsidR="0078370C" w:rsidRPr="00053E9B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14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2B0E4C" w:rsidRDefault="002B0E4C" w:rsidP="0078370C">
            <w:pPr>
              <w:rPr>
                <w:noProof/>
                <w:lang w:val="es-PR"/>
              </w:rPr>
            </w:pPr>
            <w:r w:rsidRPr="002B0E4C">
              <w:rPr>
                <w:noProof/>
                <w:lang w:val="es-PR"/>
              </w:rPr>
              <w:t>Reglas de Documentación (Cont.)…</w:t>
            </w:r>
          </w:p>
          <w:p w:rsidR="002B0E4C" w:rsidRDefault="002B0E4C" w:rsidP="0078370C">
            <w:pPr>
              <w:rPr>
                <w:noProof/>
                <w:lang w:val="es-PR"/>
              </w:rPr>
            </w:pPr>
          </w:p>
          <w:p w:rsidR="0078370C" w:rsidRPr="002B0E4C" w:rsidRDefault="00171C68" w:rsidP="0078370C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>9.</w:t>
            </w:r>
            <w:r w:rsidR="002B0E4C" w:rsidRPr="002B0E4C">
              <w:rPr>
                <w:lang w:val="es-PR"/>
              </w:rPr>
              <w:t xml:space="preserve"> </w:t>
            </w:r>
            <w:r w:rsidR="002B0E4C" w:rsidRPr="002B0E4C">
              <w:rPr>
                <w:noProof/>
                <w:lang w:val="es-PR"/>
              </w:rPr>
              <w:t>Para corregir un dato trace una línea sobre el dato incorrecto y escriba lo más cercano al dato incorrecto el dato correcto. Firme y feche.</w:t>
            </w:r>
          </w:p>
        </w:tc>
        <w:tc>
          <w:tcPr>
            <w:tcW w:w="3060" w:type="dxa"/>
          </w:tcPr>
          <w:p w:rsidR="0078370C" w:rsidRPr="00053E9B" w:rsidRDefault="0078370C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</w:rPr>
              <w:drawing>
                <wp:inline distT="0" distB="0" distL="0" distR="0" wp14:anchorId="5B574AD6" wp14:editId="3EDED214">
                  <wp:extent cx="1998534" cy="1000125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34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36486" w:rsidRDefault="00136486" w:rsidP="00136486">
            <w:pPr>
              <w:ind w:left="720" w:hanging="720"/>
              <w:rPr>
                <w:lang w:val="es-PR"/>
              </w:rPr>
            </w:pPr>
            <w:r w:rsidRPr="00667EED">
              <w:rPr>
                <w:lang w:val="es-PR"/>
              </w:rPr>
              <w:t>Com</w:t>
            </w:r>
            <w:r>
              <w:rPr>
                <w:lang w:val="es-PR"/>
              </w:rPr>
              <w:t xml:space="preserve">ité Técnico de Inspección (CTI). (2011). </w:t>
            </w:r>
            <w:r w:rsidRPr="007E7349">
              <w:rPr>
                <w:lang w:val="es-PR"/>
              </w:rPr>
              <w:t>Buenas</w:t>
            </w:r>
            <w:r>
              <w:rPr>
                <w:lang w:val="es-PR"/>
              </w:rPr>
              <w:t xml:space="preserve"> prácticas de </w:t>
            </w:r>
            <w:proofErr w:type="spellStart"/>
            <w:r>
              <w:rPr>
                <w:lang w:val="es-PR"/>
              </w:rPr>
              <w:t>farmacovigilancia</w:t>
            </w:r>
            <w:proofErr w:type="spellEnd"/>
            <w:r>
              <w:rPr>
                <w:lang w:val="es-PR"/>
              </w:rPr>
              <w:t xml:space="preserve"> para la industria farmacéutica </w:t>
            </w:r>
            <w:r w:rsidRPr="007E7349">
              <w:rPr>
                <w:lang w:val="es-PR"/>
              </w:rPr>
              <w:t>medicamentos de uso humano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t>http://www.aemps.gob.es/industria/Inspeccion-BPFV/docs/CTI.BPFV.127.00.11.pdf</w:t>
            </w:r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Molina, M. (2014).Código de Buenas Prácticas </w:t>
            </w:r>
            <w:r w:rsidRPr="00667EED">
              <w:rPr>
                <w:lang w:val="es-PR"/>
              </w:rPr>
              <w:t>de la Industria Farmacéutica</w:t>
            </w:r>
            <w:r>
              <w:rPr>
                <w:lang w:val="es-PR"/>
              </w:rPr>
              <w:t xml:space="preserve">. Recuperado de </w:t>
            </w:r>
            <w:r w:rsidRPr="00DD10A8">
              <w:rPr>
                <w:lang w:val="es-PR"/>
              </w:rPr>
              <w:lastRenderedPageBreak/>
              <w:t>http://www.farmaindustria.es/web/wp-content/uploads/sites/2/2014/01/codigo-buenas-practicas-farmaindustria.pdf</w:t>
            </w:r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 w:rsidRPr="00114B6D">
              <w:rPr>
                <w:lang w:val="es-PR"/>
              </w:rPr>
              <w:t>Pérez, C. (s.f.). Buenas Prácticas de Documentación. Recuperado de http://www.aca http://www.academia.edu/9521296/Buenas_Practicas_de_Documentacion demia.edu/9521296/</w:t>
            </w:r>
            <w:proofErr w:type="spellStart"/>
            <w:r w:rsidRPr="00114B6D">
              <w:rPr>
                <w:lang w:val="es-PR"/>
              </w:rPr>
              <w:t>Buenas_Practicas_de_Documentacion</w:t>
            </w:r>
            <w:proofErr w:type="spellEnd"/>
          </w:p>
          <w:p w:rsidR="00136486" w:rsidRDefault="00136486" w:rsidP="00136486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Pérez, C. (s.f.). </w:t>
            </w:r>
            <w:r w:rsidRPr="00FD4CC1">
              <w:rPr>
                <w:lang w:val="es-PR"/>
              </w:rPr>
              <w:t>Buenas Prácticas de Documentación</w:t>
            </w:r>
            <w:r>
              <w:rPr>
                <w:lang w:val="es-PR"/>
              </w:rPr>
              <w:t xml:space="preserve">. Recuperado de </w:t>
            </w:r>
            <w:r w:rsidRPr="00F6162D">
              <w:rPr>
                <w:lang w:val="es-PR"/>
              </w:rPr>
              <w:t>http://www.aca</w:t>
            </w:r>
            <w:r w:rsidRPr="00DD10A8">
              <w:rPr>
                <w:lang w:val="es-PR"/>
              </w:rPr>
              <w:t xml:space="preserve"> </w:t>
            </w:r>
            <w:r w:rsidRPr="00F6162D">
              <w:rPr>
                <w:lang w:val="es-PR"/>
              </w:rPr>
              <w:t>http://www.academia.edu/9521296/Buenas_Practicas_de_Documentacion demia.edu/9521296/</w:t>
            </w:r>
            <w:proofErr w:type="spellStart"/>
            <w:r w:rsidRPr="00F6162D">
              <w:rPr>
                <w:lang w:val="es-PR"/>
              </w:rPr>
              <w:t>Buenas_Practicas_de_Documentacion</w:t>
            </w:r>
            <w:proofErr w:type="spellEnd"/>
          </w:p>
          <w:p w:rsidR="0078370C" w:rsidRPr="00CD2102" w:rsidRDefault="00136486" w:rsidP="00315E92">
            <w:pPr>
              <w:ind w:left="720" w:hanging="720"/>
              <w:rPr>
                <w:lang w:val="es-PR"/>
              </w:rPr>
            </w:pPr>
            <w:r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>
              <w:rPr>
                <w:lang w:val="es-PR"/>
              </w:rPr>
              <w:t>Services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for</w:t>
            </w:r>
            <w:proofErr w:type="spellEnd"/>
            <w:r>
              <w:rPr>
                <w:lang w:val="es-PR"/>
              </w:rPr>
              <w:t xml:space="preserve"> </w:t>
            </w:r>
            <w:proofErr w:type="spellStart"/>
            <w:r>
              <w:rPr>
                <w:lang w:val="es-PR"/>
              </w:rPr>
              <w:t>Industry</w:t>
            </w:r>
            <w:proofErr w:type="spellEnd"/>
            <w:r>
              <w:rPr>
                <w:lang w:val="es-PR"/>
              </w:rPr>
              <w:t>.</w:t>
            </w:r>
          </w:p>
        </w:tc>
      </w:tr>
      <w:tr w:rsidR="003E1480" w:rsidRPr="0078370C" w:rsidTr="00226338">
        <w:tc>
          <w:tcPr>
            <w:tcW w:w="828" w:type="dxa"/>
          </w:tcPr>
          <w:p w:rsidR="003E1480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15.</w:t>
            </w:r>
          </w:p>
        </w:tc>
        <w:tc>
          <w:tcPr>
            <w:tcW w:w="2880" w:type="dxa"/>
          </w:tcPr>
          <w:p w:rsidR="003E1480" w:rsidRDefault="003E1480" w:rsidP="0078370C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>Resumen:</w:t>
            </w:r>
          </w:p>
          <w:p w:rsidR="003E1480" w:rsidRPr="003E1480" w:rsidRDefault="003E1480" w:rsidP="0078370C">
            <w:pPr>
              <w:rPr>
                <w:noProof/>
                <w:lang w:val="es-PR"/>
              </w:rPr>
            </w:pPr>
            <w:r w:rsidRPr="003E1480">
              <w:rPr>
                <w:noProof/>
                <w:lang w:val="es-PR"/>
              </w:rPr>
              <w:t>La utilización de las reglas para obtener una Buena Documentación para el proceso de pesada ayudaran a conseguir una documentación clara y legible. La documentación con estas características impactan favorablemente el producto para el cual se pesaron los ingredientes.</w:t>
            </w:r>
          </w:p>
        </w:tc>
        <w:tc>
          <w:tcPr>
            <w:tcW w:w="3060" w:type="dxa"/>
          </w:tcPr>
          <w:p w:rsidR="003E1480" w:rsidRPr="003E1480" w:rsidRDefault="003E1480" w:rsidP="00DD62F1">
            <w:pPr>
              <w:jc w:val="center"/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>n/a</w:t>
            </w:r>
          </w:p>
        </w:tc>
        <w:tc>
          <w:tcPr>
            <w:tcW w:w="3402" w:type="dxa"/>
          </w:tcPr>
          <w:p w:rsidR="003E1480" w:rsidRPr="003E1480" w:rsidRDefault="003E1480" w:rsidP="003E1480">
            <w:pPr>
              <w:ind w:left="720" w:hanging="720"/>
              <w:rPr>
                <w:lang w:val="es-PR"/>
              </w:rPr>
            </w:pPr>
            <w:r w:rsidRPr="003E1480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E1480">
              <w:rPr>
                <w:lang w:val="es-PR"/>
              </w:rPr>
              <w:t>farmacovigilancia</w:t>
            </w:r>
            <w:proofErr w:type="spellEnd"/>
            <w:r w:rsidRPr="003E1480">
              <w:rPr>
                <w:lang w:val="es-PR"/>
              </w:rPr>
              <w:t xml:space="preserve"> para la industria farmacéutica medicamentos de uso humano. Recuperado de http://www.aemps.gob.es/industria/Inspeccion-BPFV/docs/CTI.BPFV.127.00.11.pdf</w:t>
            </w:r>
          </w:p>
          <w:p w:rsidR="003E1480" w:rsidRPr="003E1480" w:rsidRDefault="003E1480" w:rsidP="003E1480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3E1480">
              <w:rPr>
                <w:lang w:val="es-PR"/>
              </w:rPr>
              <w:t>InfonavitAdmin</w:t>
            </w:r>
            <w:proofErr w:type="spellEnd"/>
            <w:r w:rsidRPr="003E1480">
              <w:rPr>
                <w:lang w:val="es-PR"/>
              </w:rPr>
              <w:t xml:space="preserve"> .</w:t>
            </w:r>
            <w:proofErr w:type="gramEnd"/>
            <w:r w:rsidRPr="003E1480">
              <w:rPr>
                <w:lang w:val="es-PR"/>
              </w:rPr>
              <w:t xml:space="preserve"> (2014). A mi esposo ya no le dan </w:t>
            </w:r>
            <w:proofErr w:type="spellStart"/>
            <w:r w:rsidRPr="003E1480">
              <w:rPr>
                <w:lang w:val="es-PR"/>
              </w:rPr>
              <w:t>Infonavit</w:t>
            </w:r>
            <w:proofErr w:type="spellEnd"/>
            <w:r w:rsidRPr="003E1480">
              <w:rPr>
                <w:lang w:val="es-PR"/>
              </w:rPr>
              <w:t xml:space="preserve"> pero creo lo acordó con su empresa eso es legal. Recuperado de http://www.credito-infonavit.com/2014/04/a-</w:t>
            </w:r>
            <w:r w:rsidRPr="003E1480">
              <w:rPr>
                <w:lang w:val="es-PR"/>
              </w:rPr>
              <w:lastRenderedPageBreak/>
              <w:t>mi-esposo-ya-no-le-dan-infonavit-pero-creo-lo-acordo-con-su-empresa-eso-es-legal/</w:t>
            </w:r>
          </w:p>
          <w:p w:rsidR="003E1480" w:rsidRPr="003E1480" w:rsidRDefault="003E1480" w:rsidP="003E1480">
            <w:pPr>
              <w:ind w:left="720" w:hanging="720"/>
              <w:rPr>
                <w:lang w:val="es-PR"/>
              </w:rPr>
            </w:pPr>
            <w:r w:rsidRPr="003E1480">
              <w:rPr>
                <w:lang w:val="es-PR"/>
              </w:rPr>
              <w:t>Molina, M. (2014).Código de Buenas Prácticas de la Industria Farmacéutica. Recuperado de http://www.farmaindustria.es/web/wp-content/uploads/sites/2/2014/01/codigo-buenas-practicas-farmaindustria.pdf</w:t>
            </w:r>
          </w:p>
          <w:p w:rsidR="003E1480" w:rsidRPr="003E1480" w:rsidRDefault="003E1480" w:rsidP="003E1480">
            <w:pPr>
              <w:ind w:left="720" w:hanging="720"/>
              <w:rPr>
                <w:lang w:val="es-PR"/>
              </w:rPr>
            </w:pPr>
            <w:r w:rsidRPr="003E1480">
              <w:rPr>
                <w:lang w:val="es-PR"/>
              </w:rPr>
              <w:t xml:space="preserve">Pérez, C. (s.f.). Buenas </w:t>
            </w:r>
          </w:p>
          <w:p w:rsidR="003E1480" w:rsidRPr="00667EED" w:rsidRDefault="003E1480" w:rsidP="003E1480">
            <w:pPr>
              <w:ind w:left="720" w:hanging="720"/>
              <w:rPr>
                <w:lang w:val="es-PR"/>
              </w:rPr>
            </w:pPr>
            <w:r w:rsidRPr="003E1480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E1480">
              <w:rPr>
                <w:lang w:val="es-PR"/>
              </w:rPr>
              <w:t>Buenas_Practicas_de_Documentacion</w:t>
            </w:r>
            <w:proofErr w:type="spellEnd"/>
          </w:p>
        </w:tc>
      </w:tr>
      <w:tr w:rsidR="0026441A" w:rsidRPr="008A78FD" w:rsidTr="00226338">
        <w:tc>
          <w:tcPr>
            <w:tcW w:w="828" w:type="dxa"/>
          </w:tcPr>
          <w:p w:rsidR="0078370C" w:rsidRPr="00CD2102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16</w:t>
            </w:r>
            <w:r w:rsidR="000A690B">
              <w:rPr>
                <w:lang w:val="es-PR"/>
              </w:rPr>
              <w:t>.</w:t>
            </w:r>
          </w:p>
        </w:tc>
        <w:tc>
          <w:tcPr>
            <w:tcW w:w="2880" w:type="dxa"/>
          </w:tcPr>
          <w:p w:rsidR="0078370C" w:rsidRPr="00E814DD" w:rsidRDefault="00E814DD" w:rsidP="0078370C">
            <w:pPr>
              <w:rPr>
                <w:noProof/>
                <w:lang w:val="es-PR"/>
              </w:rPr>
            </w:pPr>
            <w:r>
              <w:rPr>
                <w:noProof/>
                <w:lang w:val="es-PR"/>
              </w:rPr>
              <w:t>Fin</w:t>
            </w:r>
          </w:p>
        </w:tc>
        <w:tc>
          <w:tcPr>
            <w:tcW w:w="3060" w:type="dxa"/>
          </w:tcPr>
          <w:p w:rsidR="0078370C" w:rsidRDefault="0078370C" w:rsidP="00DD62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43511" wp14:editId="02D48D05">
                  <wp:extent cx="1125909" cy="73014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93" cy="728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36486" w:rsidRDefault="00136486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136486" w:rsidRDefault="00136486" w:rsidP="00315E92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136486" w:rsidRDefault="00136486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Molina, M. (2014).Código de Buenas Prácticas de la Industria Farmacéutica. </w:t>
            </w:r>
            <w:r w:rsidRPr="00335A8F">
              <w:rPr>
                <w:lang w:val="es-PR"/>
              </w:rPr>
              <w:lastRenderedPageBreak/>
              <w:t>Recuperado de http://www.farmaindustria.es/web/wp-content/uploads/sites/2/2014/01/codigo-buen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136486" w:rsidRDefault="00136486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136486" w:rsidRDefault="00136486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78370C" w:rsidRPr="007F101B" w:rsidRDefault="00136486" w:rsidP="00315E92">
            <w:pPr>
              <w:ind w:left="720" w:hanging="720"/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  <w:tr w:rsidR="003E1480" w:rsidRPr="008A78FD" w:rsidTr="00226338">
        <w:tc>
          <w:tcPr>
            <w:tcW w:w="828" w:type="dxa"/>
          </w:tcPr>
          <w:p w:rsidR="003E1480" w:rsidRDefault="00E814DD" w:rsidP="00136486">
            <w:pPr>
              <w:jc w:val="center"/>
              <w:rPr>
                <w:lang w:val="es-PR"/>
              </w:rPr>
            </w:pPr>
            <w:r>
              <w:rPr>
                <w:lang w:val="es-PR"/>
              </w:rPr>
              <w:lastRenderedPageBreak/>
              <w:t>17.</w:t>
            </w:r>
          </w:p>
        </w:tc>
        <w:tc>
          <w:tcPr>
            <w:tcW w:w="2880" w:type="dxa"/>
          </w:tcPr>
          <w:p w:rsidR="003E1480" w:rsidRDefault="00E814DD" w:rsidP="0078370C">
            <w:pPr>
              <w:rPr>
                <w:noProof/>
              </w:rPr>
            </w:pPr>
            <w:r>
              <w:rPr>
                <w:noProof/>
              </w:rPr>
              <w:t>Referencias</w:t>
            </w:r>
          </w:p>
        </w:tc>
        <w:tc>
          <w:tcPr>
            <w:tcW w:w="3060" w:type="dxa"/>
          </w:tcPr>
          <w:p w:rsidR="003E1480" w:rsidRDefault="004D2CDC" w:rsidP="00DD62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2ECFC">
                  <wp:extent cx="1476375" cy="13239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20" cy="132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2CDC" w:rsidRDefault="004D2CDC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Comité Técnico de Inspección (CTI). (2011). Buenas prácticas de </w:t>
            </w:r>
            <w:proofErr w:type="spellStart"/>
            <w:r w:rsidRPr="00335A8F">
              <w:rPr>
                <w:lang w:val="es-PR"/>
              </w:rPr>
              <w:t>farmacovigilancia</w:t>
            </w:r>
            <w:proofErr w:type="spellEnd"/>
            <w:r w:rsidRPr="00335A8F">
              <w:rPr>
                <w:lang w:val="es-PR"/>
              </w:rPr>
              <w:t xml:space="preserve"> para la industria farmacéutica medicamentos de uso humano. Recuperado de http://www.aemps.gob.es/industria/Inspeccion-B</w:t>
            </w:r>
            <w:r>
              <w:rPr>
                <w:lang w:val="es-PR"/>
              </w:rPr>
              <w:t>PFV/docs/CTI.BPFV.127.00.11.pdf</w:t>
            </w:r>
          </w:p>
          <w:p w:rsidR="004D2CDC" w:rsidRDefault="004D2CDC" w:rsidP="00945D48">
            <w:pPr>
              <w:ind w:left="720" w:hanging="720"/>
              <w:rPr>
                <w:lang w:val="es-PR"/>
              </w:rPr>
            </w:pPr>
            <w:proofErr w:type="spellStart"/>
            <w:proofErr w:type="gramStart"/>
            <w:r w:rsidRPr="00636EB8">
              <w:rPr>
                <w:lang w:val="es-PR"/>
              </w:rPr>
              <w:t>InfonavitAdmin</w:t>
            </w:r>
            <w:proofErr w:type="spellEnd"/>
            <w:r w:rsidRPr="00636EB8">
              <w:rPr>
                <w:lang w:val="es-PR"/>
              </w:rPr>
              <w:t xml:space="preserve"> .</w:t>
            </w:r>
            <w:proofErr w:type="gramEnd"/>
            <w:r w:rsidRPr="00636EB8">
              <w:rPr>
                <w:lang w:val="es-PR"/>
              </w:rPr>
              <w:t xml:space="preserve"> (2014). A mi esposo ya no le dan </w:t>
            </w:r>
            <w:proofErr w:type="spellStart"/>
            <w:r w:rsidRPr="00636EB8">
              <w:rPr>
                <w:lang w:val="es-PR"/>
              </w:rPr>
              <w:t>Infonavit</w:t>
            </w:r>
            <w:proofErr w:type="spellEnd"/>
            <w:r w:rsidRPr="00636EB8">
              <w:rPr>
                <w:lang w:val="es-PR"/>
              </w:rPr>
              <w:t xml:space="preserve"> pero creo lo acordó con su empresa eso es legal. Recuperado de </w:t>
            </w:r>
            <w:r w:rsidRPr="00335A8F">
              <w:rPr>
                <w:lang w:val="es-PR"/>
              </w:rPr>
              <w:t>http://www.credito-infonavit.com/2014/04/a-mi-esposo-ya-no-le-dan-infonavit-pero-creo-lo-acordo-con-su-empresa-eso-es-legal/</w:t>
            </w:r>
          </w:p>
          <w:p w:rsidR="004D2CDC" w:rsidRDefault="004D2CDC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Molina, M. (2014).Código de Buenas Prácticas de la Industria Farmacéutica. Recuperado de http://www.farmaindustria</w:t>
            </w:r>
            <w:r w:rsidRPr="00335A8F">
              <w:rPr>
                <w:lang w:val="es-PR"/>
              </w:rPr>
              <w:lastRenderedPageBreak/>
              <w:t>.es/web/wp-content/uploads/sites/2/2014/01/codigo-buen</w:t>
            </w:r>
            <w:r>
              <w:rPr>
                <w:lang w:val="es-PR"/>
              </w:rPr>
              <w:t>as-practicas-farmaindustria.pdf</w:t>
            </w:r>
          </w:p>
          <w:p w:rsidR="004D2CDC" w:rsidRDefault="004D2CDC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Pérez, C. (s.f.). Buenas </w:t>
            </w:r>
          </w:p>
          <w:p w:rsidR="004D2CDC" w:rsidRDefault="004D2CDC" w:rsidP="00315E92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>Prácticas de Documentación. Recuperado de http://www.aca http://www.academia.edu/9521296/Buenas_Practicas_de_Documentacion demia.edu/9521296/</w:t>
            </w:r>
            <w:proofErr w:type="spellStart"/>
            <w:r w:rsidRPr="00335A8F">
              <w:rPr>
                <w:lang w:val="es-PR"/>
              </w:rPr>
              <w:t>Bu</w:t>
            </w:r>
            <w:r>
              <w:rPr>
                <w:lang w:val="es-PR"/>
              </w:rPr>
              <w:t>enas_Practicas_de_Documentacion</w:t>
            </w:r>
            <w:proofErr w:type="spellEnd"/>
          </w:p>
          <w:p w:rsidR="003E1480" w:rsidRPr="00335A8F" w:rsidRDefault="004D2CDC" w:rsidP="00945D48">
            <w:pPr>
              <w:ind w:left="720" w:hanging="720"/>
              <w:rPr>
                <w:lang w:val="es-PR"/>
              </w:rPr>
            </w:pPr>
            <w:r w:rsidRPr="00335A8F">
              <w:rPr>
                <w:lang w:val="es-PR"/>
              </w:rPr>
              <w:t xml:space="preserve">T.S.I. (2010). Buenas Prácticas de Manufactura para Drogas (CFR Partes 210, 211.11). San Juan Training </w:t>
            </w:r>
            <w:proofErr w:type="spellStart"/>
            <w:r w:rsidRPr="00335A8F">
              <w:rPr>
                <w:lang w:val="es-PR"/>
              </w:rPr>
              <w:t>Services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for</w:t>
            </w:r>
            <w:proofErr w:type="spellEnd"/>
            <w:r w:rsidRPr="00335A8F">
              <w:rPr>
                <w:lang w:val="es-PR"/>
              </w:rPr>
              <w:t xml:space="preserve"> </w:t>
            </w:r>
            <w:proofErr w:type="spellStart"/>
            <w:r w:rsidRPr="00335A8F">
              <w:rPr>
                <w:lang w:val="es-PR"/>
              </w:rPr>
              <w:t>Industry</w:t>
            </w:r>
            <w:proofErr w:type="spellEnd"/>
            <w:r w:rsidRPr="00335A8F">
              <w:rPr>
                <w:lang w:val="es-PR"/>
              </w:rPr>
              <w:t>.</w:t>
            </w:r>
          </w:p>
        </w:tc>
      </w:tr>
    </w:tbl>
    <w:p w:rsidR="00226338" w:rsidRDefault="00226338" w:rsidP="00136486">
      <w:pPr>
        <w:rPr>
          <w:lang w:val="es-PR"/>
        </w:rPr>
      </w:pPr>
    </w:p>
    <w:sectPr w:rsidR="00226338" w:rsidSect="00DD62F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26174"/>
    <w:multiLevelType w:val="hybridMultilevel"/>
    <w:tmpl w:val="EA02F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20"/>
    <w:rsid w:val="00003C64"/>
    <w:rsid w:val="0000752A"/>
    <w:rsid w:val="00023034"/>
    <w:rsid w:val="0004667C"/>
    <w:rsid w:val="00053E9B"/>
    <w:rsid w:val="00055FD8"/>
    <w:rsid w:val="00074114"/>
    <w:rsid w:val="000810FC"/>
    <w:rsid w:val="000861FD"/>
    <w:rsid w:val="0009617D"/>
    <w:rsid w:val="000A690B"/>
    <w:rsid w:val="000D3478"/>
    <w:rsid w:val="00114B6D"/>
    <w:rsid w:val="00136486"/>
    <w:rsid w:val="001611CA"/>
    <w:rsid w:val="00171C68"/>
    <w:rsid w:val="00182376"/>
    <w:rsid w:val="001B659D"/>
    <w:rsid w:val="001E0D7D"/>
    <w:rsid w:val="001F0A7E"/>
    <w:rsid w:val="00226338"/>
    <w:rsid w:val="0026441A"/>
    <w:rsid w:val="00266B19"/>
    <w:rsid w:val="002A7A4F"/>
    <w:rsid w:val="002B0E4C"/>
    <w:rsid w:val="002C6AE1"/>
    <w:rsid w:val="002D4AF1"/>
    <w:rsid w:val="002E6BE4"/>
    <w:rsid w:val="00303D96"/>
    <w:rsid w:val="00315E92"/>
    <w:rsid w:val="003264B8"/>
    <w:rsid w:val="00335A8F"/>
    <w:rsid w:val="00390A5F"/>
    <w:rsid w:val="00392E53"/>
    <w:rsid w:val="003A3F20"/>
    <w:rsid w:val="003A4E2F"/>
    <w:rsid w:val="003A573C"/>
    <w:rsid w:val="003A623D"/>
    <w:rsid w:val="003C406A"/>
    <w:rsid w:val="003D4610"/>
    <w:rsid w:val="003E1480"/>
    <w:rsid w:val="003F29F3"/>
    <w:rsid w:val="003F66EE"/>
    <w:rsid w:val="00403BE8"/>
    <w:rsid w:val="0047521A"/>
    <w:rsid w:val="004D2CDC"/>
    <w:rsid w:val="004E5120"/>
    <w:rsid w:val="005A28FA"/>
    <w:rsid w:val="005F3B9C"/>
    <w:rsid w:val="006125EB"/>
    <w:rsid w:val="00636EB8"/>
    <w:rsid w:val="00637285"/>
    <w:rsid w:val="00667EED"/>
    <w:rsid w:val="0069047F"/>
    <w:rsid w:val="006917F7"/>
    <w:rsid w:val="00692A87"/>
    <w:rsid w:val="006B79A1"/>
    <w:rsid w:val="006E08E9"/>
    <w:rsid w:val="00707419"/>
    <w:rsid w:val="007265E5"/>
    <w:rsid w:val="0075564C"/>
    <w:rsid w:val="00767627"/>
    <w:rsid w:val="0078370C"/>
    <w:rsid w:val="007842C0"/>
    <w:rsid w:val="007E0638"/>
    <w:rsid w:val="007E7349"/>
    <w:rsid w:val="007F101B"/>
    <w:rsid w:val="0087421C"/>
    <w:rsid w:val="008761F3"/>
    <w:rsid w:val="00876ACD"/>
    <w:rsid w:val="00895CFF"/>
    <w:rsid w:val="008A78FD"/>
    <w:rsid w:val="009035C5"/>
    <w:rsid w:val="00906CF6"/>
    <w:rsid w:val="00945D48"/>
    <w:rsid w:val="0098437A"/>
    <w:rsid w:val="009D1C5A"/>
    <w:rsid w:val="009F1B80"/>
    <w:rsid w:val="00A15139"/>
    <w:rsid w:val="00A5149C"/>
    <w:rsid w:val="00A847F5"/>
    <w:rsid w:val="00A9411C"/>
    <w:rsid w:val="00AB7C78"/>
    <w:rsid w:val="00AE3D08"/>
    <w:rsid w:val="00BC4F42"/>
    <w:rsid w:val="00BD2927"/>
    <w:rsid w:val="00BD5B79"/>
    <w:rsid w:val="00C1282C"/>
    <w:rsid w:val="00C72602"/>
    <w:rsid w:val="00C97348"/>
    <w:rsid w:val="00CB2B33"/>
    <w:rsid w:val="00CD2102"/>
    <w:rsid w:val="00CF4230"/>
    <w:rsid w:val="00D05EA7"/>
    <w:rsid w:val="00D55EB3"/>
    <w:rsid w:val="00D87F76"/>
    <w:rsid w:val="00DD10A8"/>
    <w:rsid w:val="00DD62F1"/>
    <w:rsid w:val="00E07114"/>
    <w:rsid w:val="00E27E45"/>
    <w:rsid w:val="00E319F2"/>
    <w:rsid w:val="00E45B3B"/>
    <w:rsid w:val="00E52978"/>
    <w:rsid w:val="00E814DD"/>
    <w:rsid w:val="00E84A9C"/>
    <w:rsid w:val="00F204DF"/>
    <w:rsid w:val="00F451D8"/>
    <w:rsid w:val="00F543FD"/>
    <w:rsid w:val="00F6162D"/>
    <w:rsid w:val="00F93678"/>
    <w:rsid w:val="00FB2DF9"/>
    <w:rsid w:val="00FC35F7"/>
    <w:rsid w:val="00FD4CC1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5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7E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5B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5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7E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5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6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6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7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558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0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9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9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219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43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7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8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2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3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8185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2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1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53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8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97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8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96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73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0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9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47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93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89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5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35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7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48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06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09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31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80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95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4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9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43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6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1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65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76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01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57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6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6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2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45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84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79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0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13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2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5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80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09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007803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0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0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1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27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23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2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70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0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67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4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68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9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01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5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84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92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02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66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2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32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7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9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888049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5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043538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0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63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624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1135684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1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72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32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2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52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3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1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74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58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3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17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65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88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3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914980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9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0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48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97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87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85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6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4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19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55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70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74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12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26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76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4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324312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8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54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56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0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4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9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1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22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51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38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7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62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8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0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1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9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4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41054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5E5E5"/>
                            <w:right w:val="none" w:sz="0" w:space="0" w:color="auto"/>
                          </w:divBdr>
                        </w:div>
                        <w:div w:id="1917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26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598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7321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46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4837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8938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8385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9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1020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4" w:color="E3E3E3"/>
                                <w:left w:val="single" w:sz="6" w:space="14" w:color="E3E3E3"/>
                                <w:bottom w:val="single" w:sz="6" w:space="14" w:color="E3E3E3"/>
                                <w:right w:val="single" w:sz="6" w:space="14" w:color="E3E3E3"/>
                              </w:divBdr>
                            </w:div>
                          </w:divsChild>
                        </w:div>
                        <w:div w:id="214342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1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6109">
          <w:marLeft w:val="0"/>
          <w:marRight w:val="0"/>
          <w:marTop w:val="21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40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0976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258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1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82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10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1441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6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5E5E5"/>
                                <w:right w:val="none" w:sz="0" w:space="0" w:color="auto"/>
                              </w:divBdr>
                              <w:divsChild>
                                <w:div w:id="3323792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26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56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45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729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397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06153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52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83783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40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7386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2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29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70609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3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8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4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292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1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61514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5E5E5"/>
                                <w:right w:val="none" w:sz="0" w:space="0" w:color="auto"/>
                              </w:divBdr>
                              <w:divsChild>
                                <w:div w:id="197559541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66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6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18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2748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6415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1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3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08514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0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5532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76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22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1397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27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6290B-80A5-41DD-BD20-501E1EAF6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2783</Words>
  <Characters>15867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Irvin</dc:creator>
  <cp:lastModifiedBy>Irvin</cp:lastModifiedBy>
  <cp:revision>60</cp:revision>
  <dcterms:created xsi:type="dcterms:W3CDTF">2015-11-20T20:18:00Z</dcterms:created>
  <dcterms:modified xsi:type="dcterms:W3CDTF">2015-11-20T22:56:00Z</dcterms:modified>
</cp:coreProperties>
</file>